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1BB" w:rsidRPr="001F6FC4" w:rsidRDefault="00E701BB">
      <w:pPr>
        <w:rPr>
          <w:rFonts w:asciiTheme="minorHAnsi" w:hAnsiTheme="minorHAnsi" w:cstheme="minorHAnsi"/>
          <w:snapToGrid w:val="0"/>
          <w:color w:val="000000"/>
          <w:sz w:val="24"/>
          <w:lang w:val="it-IT" w:eastAsia="en-US"/>
        </w:rPr>
      </w:pPr>
    </w:p>
    <w:p w:rsidR="00E701BB" w:rsidRPr="001F6FC4" w:rsidRDefault="00E701BB">
      <w:pPr>
        <w:rPr>
          <w:rFonts w:asciiTheme="minorHAnsi" w:hAnsiTheme="minorHAnsi" w:cstheme="minorHAnsi"/>
          <w:snapToGrid w:val="0"/>
          <w:color w:val="000000"/>
          <w:sz w:val="24"/>
          <w:lang w:val="it-IT" w:eastAsia="en-US"/>
        </w:rPr>
      </w:pPr>
    </w:p>
    <w:p w:rsidR="00E701BB" w:rsidRPr="001F6FC4" w:rsidRDefault="00E701BB">
      <w:pPr>
        <w:rPr>
          <w:rFonts w:asciiTheme="minorHAnsi" w:hAnsiTheme="minorHAnsi" w:cstheme="minorHAnsi"/>
          <w:snapToGrid w:val="0"/>
          <w:color w:val="000000"/>
          <w:sz w:val="24"/>
          <w:lang w:val="it-IT" w:eastAsia="en-US"/>
        </w:rPr>
      </w:pPr>
    </w:p>
    <w:p w:rsidR="00E701BB" w:rsidRPr="001F6FC4" w:rsidRDefault="00E701BB">
      <w:pPr>
        <w:rPr>
          <w:rFonts w:asciiTheme="minorHAnsi" w:hAnsiTheme="minorHAnsi" w:cstheme="minorHAnsi"/>
          <w:snapToGrid w:val="0"/>
          <w:color w:val="000000"/>
          <w:sz w:val="24"/>
          <w:lang w:val="it-IT" w:eastAsia="en-US"/>
        </w:rPr>
      </w:pPr>
    </w:p>
    <w:p w:rsidR="001C02A4" w:rsidRPr="001F6FC4" w:rsidRDefault="001C02A4" w:rsidP="00D772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</w:p>
    <w:p w:rsidR="001C02A4" w:rsidRPr="001F6FC4" w:rsidRDefault="001C02A4" w:rsidP="00D772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</w:p>
    <w:p w:rsidR="009E72C1" w:rsidRPr="001F6FC4" w:rsidRDefault="009E72C1" w:rsidP="00D772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  <w:r w:rsidRPr="001F6FC4">
        <w:rPr>
          <w:rFonts w:asciiTheme="minorHAnsi" w:hAnsiTheme="minorHAnsi" w:cstheme="minorHAnsi"/>
          <w:b/>
          <w:sz w:val="32"/>
          <w:szCs w:val="32"/>
          <w:lang w:val="it-IT"/>
        </w:rPr>
        <w:t>POLIZZA DI ASSICURAZIONE</w:t>
      </w:r>
    </w:p>
    <w:p w:rsidR="009E72C1" w:rsidRPr="001F6FC4" w:rsidRDefault="009E72C1" w:rsidP="00D772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  <w:r w:rsidRPr="001F6FC4">
        <w:rPr>
          <w:rFonts w:asciiTheme="minorHAnsi" w:hAnsiTheme="minorHAnsi" w:cstheme="minorHAnsi"/>
          <w:b/>
          <w:sz w:val="32"/>
          <w:szCs w:val="32"/>
          <w:lang w:val="it-IT"/>
        </w:rPr>
        <w:t>INCENDIO-FURTO-DANNI ACCIDENTALI DEI VEICOLI UTILIZZATI PER RAGIONI DI SERVIZIO</w:t>
      </w: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b/>
          <w:color w:val="000000"/>
          <w:lang w:val="it-IT"/>
        </w:rPr>
      </w:pPr>
    </w:p>
    <w:p w:rsidR="0042548A" w:rsidRPr="001F6FC4" w:rsidRDefault="0042548A" w:rsidP="00D77275">
      <w:pPr>
        <w:pStyle w:val="Titolo3"/>
        <w:jc w:val="center"/>
        <w:rPr>
          <w:rFonts w:asciiTheme="minorHAnsi" w:hAnsiTheme="minorHAnsi" w:cstheme="minorHAnsi"/>
          <w:i/>
          <w:lang w:val="it-IT"/>
        </w:rPr>
      </w:pPr>
      <w:r w:rsidRPr="001F6FC4">
        <w:rPr>
          <w:rFonts w:asciiTheme="minorHAnsi" w:hAnsiTheme="minorHAnsi" w:cstheme="minorHAnsi"/>
          <w:i/>
          <w:lang w:val="it-IT"/>
        </w:rPr>
        <w:t>Cremona Solidale</w:t>
      </w:r>
    </w:p>
    <w:p w:rsidR="0042548A" w:rsidRPr="001F6FC4" w:rsidRDefault="0042548A" w:rsidP="00D77275">
      <w:pPr>
        <w:jc w:val="center"/>
        <w:rPr>
          <w:rFonts w:asciiTheme="minorHAnsi" w:hAnsiTheme="minorHAnsi" w:cstheme="minorHAnsi"/>
          <w:sz w:val="32"/>
          <w:szCs w:val="32"/>
          <w:lang w:val="it-IT"/>
        </w:rPr>
      </w:pPr>
      <w:r w:rsidRPr="001F6FC4">
        <w:rPr>
          <w:rFonts w:asciiTheme="minorHAnsi" w:hAnsiTheme="minorHAnsi" w:cstheme="minorHAnsi"/>
          <w:sz w:val="32"/>
          <w:szCs w:val="32"/>
          <w:lang w:val="it-IT"/>
        </w:rPr>
        <w:t>Azienda Speciale Comunale per i servizi alla persona</w:t>
      </w:r>
    </w:p>
    <w:p w:rsidR="0042548A" w:rsidRPr="001F6FC4" w:rsidRDefault="0042548A" w:rsidP="00D77275">
      <w:pPr>
        <w:jc w:val="center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Via Brescia 207 – 26100 CREMONA</w:t>
      </w:r>
    </w:p>
    <w:p w:rsidR="0042548A" w:rsidRPr="001F6FC4" w:rsidRDefault="0042548A" w:rsidP="00D77275">
      <w:pPr>
        <w:jc w:val="center"/>
        <w:rPr>
          <w:rFonts w:asciiTheme="minorHAnsi" w:hAnsiTheme="minorHAnsi" w:cstheme="minorHAnsi"/>
          <w:color w:val="000000"/>
          <w:sz w:val="22"/>
          <w:lang w:val="it-IT" w:eastAsia="en-US"/>
        </w:rPr>
      </w:pPr>
      <w:r w:rsidRPr="001F6FC4">
        <w:rPr>
          <w:rFonts w:asciiTheme="minorHAnsi" w:hAnsiTheme="minorHAnsi" w:cstheme="minorHAnsi"/>
          <w:sz w:val="22"/>
          <w:lang w:val="it-IT"/>
        </w:rPr>
        <w:t>P.IVA 01310740194</w:t>
      </w: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color w:val="000000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  <w:r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>(di seguito denominata Assicurato)</w:t>
      </w: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jc w:val="center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ind w:right="565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smartTag w:uri="urn:schemas-microsoft-com:office:smarttags" w:element="PersonName">
        <w:smartTagPr>
          <w:attr w:name="ProductID" w:val="la Spettabile"/>
        </w:smartTagPr>
        <w:r w:rsidRPr="001F6FC4">
          <w:rPr>
            <w:rFonts w:asciiTheme="minorHAnsi" w:hAnsiTheme="minorHAnsi" w:cstheme="minorHAnsi"/>
            <w:sz w:val="24"/>
            <w:szCs w:val="24"/>
            <w:lang w:val="it-IT"/>
          </w:rPr>
          <w:t>la Spettabile</w:t>
        </w:r>
      </w:smartTag>
    </w:p>
    <w:p w:rsidR="009E72C1" w:rsidRPr="001F6FC4" w:rsidRDefault="009E72C1" w:rsidP="00D77275">
      <w:pPr>
        <w:ind w:right="565"/>
        <w:jc w:val="center"/>
        <w:rPr>
          <w:rFonts w:asciiTheme="minorHAnsi" w:hAnsiTheme="minorHAnsi" w:cstheme="minorHAnsi"/>
          <w:sz w:val="24"/>
          <w:szCs w:val="24"/>
          <w:lang w:val="it-IT"/>
        </w:rPr>
      </w:pPr>
    </w:p>
    <w:p w:rsidR="009E72C1" w:rsidRPr="001F6FC4" w:rsidRDefault="009E72C1" w:rsidP="00D77275">
      <w:pPr>
        <w:ind w:right="565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6FC4">
        <w:rPr>
          <w:rFonts w:asciiTheme="minorHAnsi" w:hAnsiTheme="minorHAnsi" w:cstheme="minorHAnsi"/>
          <w:sz w:val="24"/>
          <w:szCs w:val="24"/>
          <w:lang w:val="it-IT"/>
        </w:rPr>
        <w:t>………………………………….</w:t>
      </w:r>
    </w:p>
    <w:p w:rsidR="009E72C1" w:rsidRPr="001F6FC4" w:rsidRDefault="009E72C1" w:rsidP="00D77275">
      <w:pPr>
        <w:ind w:right="565"/>
        <w:jc w:val="center"/>
        <w:rPr>
          <w:rFonts w:asciiTheme="minorHAnsi" w:hAnsiTheme="minorHAnsi" w:cstheme="minorHAnsi"/>
          <w:sz w:val="24"/>
          <w:szCs w:val="24"/>
          <w:lang w:val="it-IT"/>
        </w:rPr>
      </w:pPr>
      <w:r w:rsidRPr="001F6FC4">
        <w:rPr>
          <w:rFonts w:asciiTheme="minorHAnsi" w:hAnsiTheme="minorHAnsi" w:cstheme="minorHAnsi"/>
          <w:sz w:val="24"/>
          <w:szCs w:val="24"/>
          <w:lang w:val="it-IT"/>
        </w:rPr>
        <w:t>(Impresa Assicuratrice di seguito denominata Società)</w:t>
      </w:r>
    </w:p>
    <w:p w:rsidR="009E72C1" w:rsidRPr="001F6FC4" w:rsidRDefault="009E72C1" w:rsidP="00D77275">
      <w:pPr>
        <w:suppressAutoHyphens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suppressAutoHyphens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F7388" w:rsidRPr="001F6FC4" w:rsidRDefault="009F7388" w:rsidP="00D77275">
      <w:pPr>
        <w:suppressAutoHyphens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</w:p>
    <w:p w:rsidR="009E72C1" w:rsidRPr="001F6FC4" w:rsidRDefault="009E72C1" w:rsidP="00D77275">
      <w:pPr>
        <w:tabs>
          <w:tab w:val="left" w:pos="2835"/>
        </w:tabs>
        <w:ind w:right="565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  <w:r w:rsidRPr="001F6FC4">
        <w:rPr>
          <w:rFonts w:asciiTheme="minorHAnsi" w:hAnsiTheme="minorHAnsi" w:cstheme="minorHAnsi"/>
          <w:b/>
          <w:sz w:val="24"/>
          <w:szCs w:val="24"/>
          <w:lang w:val="it-IT"/>
        </w:rPr>
        <w:t>Periodo di assicurazione:</w:t>
      </w:r>
      <w:r w:rsidRPr="001F6FC4">
        <w:rPr>
          <w:rFonts w:asciiTheme="minorHAnsi" w:hAnsiTheme="minorHAnsi" w:cstheme="minorHAnsi"/>
          <w:b/>
          <w:sz w:val="24"/>
          <w:szCs w:val="24"/>
          <w:lang w:val="it-IT"/>
        </w:rPr>
        <w:tab/>
      </w:r>
      <w:r w:rsidR="009F7388" w:rsidRPr="001F6FC4">
        <w:rPr>
          <w:rFonts w:asciiTheme="minorHAnsi" w:hAnsiTheme="minorHAnsi" w:cstheme="minorHAnsi"/>
          <w:b/>
          <w:sz w:val="24"/>
          <w:szCs w:val="24"/>
          <w:lang w:val="it-IT"/>
        </w:rPr>
        <w:t xml:space="preserve"> </w:t>
      </w:r>
      <w:r w:rsidRPr="001F6FC4">
        <w:rPr>
          <w:rFonts w:asciiTheme="minorHAnsi" w:hAnsiTheme="minorHAnsi" w:cstheme="minorHAnsi"/>
          <w:sz w:val="24"/>
          <w:szCs w:val="24"/>
          <w:lang w:val="it-IT"/>
        </w:rPr>
        <w:t xml:space="preserve">dalle </w:t>
      </w:r>
      <w:r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>ore 24.00 del 31.12</w:t>
      </w:r>
      <w:r w:rsidR="00D860EA"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>.20</w:t>
      </w:r>
      <w:r w:rsid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>21</w:t>
      </w:r>
    </w:p>
    <w:p w:rsidR="009C18F8" w:rsidRPr="001F6FC4" w:rsidRDefault="005F2313" w:rsidP="009C18F8">
      <w:pPr>
        <w:ind w:left="2160" w:right="565" w:firstLine="720"/>
        <w:rPr>
          <w:rFonts w:asciiTheme="minorHAnsi" w:hAnsiTheme="minorHAnsi" w:cstheme="minorHAnsi"/>
          <w:color w:val="000000"/>
          <w:sz w:val="24"/>
          <w:szCs w:val="24"/>
          <w:lang w:val="it-IT"/>
        </w:rPr>
      </w:pPr>
      <w:r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alle </w:t>
      </w:r>
      <w:r w:rsidR="00D860EA"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>ore 24.00 del 31.12.202</w:t>
      </w:r>
      <w:r w:rsid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>4</w:t>
      </w:r>
    </w:p>
    <w:p w:rsidR="009C18F8" w:rsidRPr="001F6FC4" w:rsidRDefault="009C18F8" w:rsidP="009C18F8">
      <w:pPr>
        <w:ind w:right="565"/>
        <w:rPr>
          <w:rFonts w:asciiTheme="minorHAnsi" w:hAnsiTheme="minorHAnsi" w:cstheme="minorHAnsi"/>
          <w:b/>
          <w:color w:val="000000"/>
          <w:sz w:val="24"/>
          <w:szCs w:val="24"/>
          <w:lang w:val="it-IT"/>
        </w:rPr>
      </w:pPr>
    </w:p>
    <w:p w:rsidR="009E72C1" w:rsidRPr="001F6FC4" w:rsidRDefault="009C18F8" w:rsidP="009C18F8">
      <w:pPr>
        <w:ind w:right="565"/>
        <w:rPr>
          <w:rFonts w:asciiTheme="minorHAnsi" w:hAnsiTheme="minorHAnsi" w:cstheme="minorHAnsi"/>
          <w:b/>
          <w:color w:val="000000"/>
          <w:sz w:val="24"/>
          <w:szCs w:val="24"/>
          <w:lang w:val="it-IT"/>
        </w:rPr>
      </w:pPr>
      <w:r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 xml:space="preserve">Rateazione annuale: </w:t>
      </w:r>
      <w:r w:rsidR="005F2313"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ab/>
      </w:r>
      <w:r w:rsidR="005F2313"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ab/>
      </w:r>
      <w:r w:rsidRPr="001F6FC4">
        <w:rPr>
          <w:rFonts w:asciiTheme="minorHAnsi" w:hAnsiTheme="minorHAnsi" w:cstheme="minorHAnsi"/>
          <w:color w:val="000000"/>
          <w:sz w:val="24"/>
          <w:szCs w:val="24"/>
          <w:lang w:val="it-IT"/>
        </w:rPr>
        <w:t>31.12</w:t>
      </w:r>
    </w:p>
    <w:p w:rsidR="00E701BB" w:rsidRPr="001F6FC4" w:rsidRDefault="009E72C1" w:rsidP="00474BA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z w:val="24"/>
          <w:lang w:val="it-IT"/>
        </w:rPr>
      </w:pPr>
      <w:r w:rsidRPr="001F6FC4">
        <w:rPr>
          <w:rFonts w:asciiTheme="minorHAnsi" w:hAnsiTheme="minorHAnsi" w:cstheme="minorHAnsi"/>
          <w:b/>
          <w:sz w:val="24"/>
          <w:szCs w:val="24"/>
          <w:lang w:val="it-IT"/>
        </w:rPr>
        <w:br w:type="page"/>
      </w:r>
    </w:p>
    <w:p w:rsidR="00E701BB" w:rsidRPr="001F6FC4" w:rsidRDefault="00E701BB">
      <w:pPr>
        <w:pStyle w:val="Titolo1"/>
        <w:jc w:val="center"/>
        <w:rPr>
          <w:rFonts w:asciiTheme="minorHAnsi" w:hAnsiTheme="minorHAnsi" w:cstheme="minorHAnsi"/>
          <w:sz w:val="24"/>
          <w:u w:val="none"/>
        </w:rPr>
      </w:pPr>
      <w:bookmarkStart w:id="0" w:name="_Toc171489300"/>
      <w:r w:rsidRPr="001F6FC4">
        <w:rPr>
          <w:rFonts w:asciiTheme="minorHAnsi" w:hAnsiTheme="minorHAnsi" w:cstheme="minorHAnsi"/>
          <w:sz w:val="24"/>
          <w:u w:val="none"/>
        </w:rPr>
        <w:t>INDICE</w:t>
      </w:r>
      <w:bookmarkEnd w:id="0"/>
    </w:p>
    <w:p w:rsidR="00E701BB" w:rsidRPr="001F6FC4" w:rsidRDefault="00E701BB">
      <w:pPr>
        <w:rPr>
          <w:rFonts w:asciiTheme="minorHAnsi" w:hAnsiTheme="minorHAnsi" w:cstheme="minorHAnsi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lang w:val="it-IT"/>
        </w:rPr>
      </w:pPr>
    </w:p>
    <w:p w:rsidR="006B7189" w:rsidRPr="001F6FC4" w:rsidRDefault="00E701BB" w:rsidP="00D860EA">
      <w:pPr>
        <w:pStyle w:val="Sommario1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</w:rPr>
        <w:fldChar w:fldCharType="begin"/>
      </w:r>
      <w:r w:rsidRPr="001F6FC4">
        <w:rPr>
          <w:rFonts w:asciiTheme="minorHAnsi" w:hAnsiTheme="minorHAnsi" w:cstheme="minorHAnsi"/>
        </w:rPr>
        <w:instrText xml:space="preserve"> TOC \o "1-3" </w:instrText>
      </w:r>
      <w:r w:rsidRPr="001F6FC4">
        <w:rPr>
          <w:rFonts w:asciiTheme="minorHAnsi" w:hAnsiTheme="minorHAnsi" w:cstheme="minorHAnsi"/>
        </w:rPr>
        <w:fldChar w:fldCharType="separate"/>
      </w:r>
      <w:r w:rsidR="006B7189" w:rsidRPr="001F6FC4">
        <w:rPr>
          <w:rFonts w:asciiTheme="minorHAnsi" w:hAnsiTheme="minorHAnsi" w:cstheme="minorHAnsi"/>
          <w:noProof/>
        </w:rPr>
        <w:t>INDICE</w:t>
      </w:r>
      <w:r w:rsidR="006B7189" w:rsidRPr="001F6FC4">
        <w:rPr>
          <w:rFonts w:asciiTheme="minorHAnsi" w:hAnsiTheme="minorHAnsi" w:cstheme="minorHAnsi"/>
          <w:noProof/>
        </w:rPr>
        <w:tab/>
      </w:r>
      <w:r w:rsidR="006B7189" w:rsidRPr="001F6FC4">
        <w:rPr>
          <w:rFonts w:asciiTheme="minorHAnsi" w:hAnsiTheme="minorHAnsi" w:cstheme="minorHAnsi"/>
          <w:noProof/>
        </w:rPr>
        <w:fldChar w:fldCharType="begin"/>
      </w:r>
      <w:r w:rsidR="006B7189" w:rsidRPr="001F6FC4">
        <w:rPr>
          <w:rFonts w:asciiTheme="minorHAnsi" w:hAnsiTheme="minorHAnsi" w:cstheme="minorHAnsi"/>
          <w:noProof/>
        </w:rPr>
        <w:instrText xml:space="preserve"> PAGEREF _Toc171489300 \h </w:instrText>
      </w:r>
      <w:r w:rsidR="006B7189" w:rsidRPr="001F6FC4">
        <w:rPr>
          <w:rFonts w:asciiTheme="minorHAnsi" w:hAnsiTheme="minorHAnsi" w:cstheme="minorHAnsi"/>
          <w:noProof/>
        </w:rPr>
      </w:r>
      <w:r w:rsidR="006B7189"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2</w:t>
      </w:r>
      <w:r w:rsidR="006B7189"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1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DEFINIZIONI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_Toc171489301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3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1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NORME CHE REGOLANO LA GESTIONE DEL CONTRATTO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_Toc171489302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4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1) EFFETTO E DURATA DELLA POLIZZA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_Toc171489303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4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2) SOGGETTI  ASSICURATI ED OGGETTO DELL’ASSICURAZIONE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_Toc171489304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4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3) RISCHI ESCLUSI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_Toc171489305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5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4) IDENTIFICAZIONE DEI VEICOLI ASSICURATI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_Toc171489306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5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5) ESTENSIONE TERRITORIALE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_Toc171489307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5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6) MODALITA’  PER LA DENUNCIA DEL  SINISTRO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_Toc171489308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6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7) FORMA DELLE COMUNICAZIONI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_Toc171489309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6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8) DETERMINAZIONE DEI DANNI RISARCIBILI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_Toc171489310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6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9) NOMINA E MANDATO DEI PERITI LIQUIDATORI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_Toc171489311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6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10) TERMINE DI PAGAMENTO DELL’INDENNIZZO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_Toc171489312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7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11) OBBLIGHI DI SALVATAGGIO E CONSERVAZIONE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_Toc171489313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7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12) CONTEGGIO DEL PREMIO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_Toc171489314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7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13) DECORRENZA DELL’ASSICURAZIONE - PAGAMENTO E REGOLAZIONE   DEL PREMIO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_Toc171489315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7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14) OBBLIGO DI FORNIRE I DATI SULL’ANDAMENTO DEL RISCHIO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_Toc171489316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7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15) COMPETENZA TERRITORIALE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_Toc171489317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8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16) IMPOSTE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_Toc171489318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8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17) RINVIO ALLE NORME DI LEGGE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_Toc171489319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8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18) INTERPRETAZIONE DEL CONTRATTO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_Toc171489320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8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19) VALIDITÀ ESCLUSIVA DELLE NORME DATTILOSCRITTE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_Toc171489321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8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20) RECESSO IN CASO DI SINISTRO - RINUNCIA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_Toc171489322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8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6B7189" w:rsidRPr="001F6FC4" w:rsidRDefault="006B7189" w:rsidP="00D860EA">
      <w:pPr>
        <w:pStyle w:val="Sommario3"/>
        <w:rPr>
          <w:rFonts w:asciiTheme="minorHAnsi" w:hAnsiTheme="minorHAnsi" w:cstheme="minorHAnsi"/>
          <w:noProof/>
          <w:sz w:val="24"/>
          <w:szCs w:val="24"/>
        </w:rPr>
      </w:pPr>
      <w:r w:rsidRPr="001F6FC4">
        <w:rPr>
          <w:rFonts w:asciiTheme="minorHAnsi" w:hAnsiTheme="minorHAnsi" w:cstheme="minorHAnsi"/>
          <w:noProof/>
        </w:rPr>
        <w:t>21) CLAUSOLA BROKER</w:t>
      </w:r>
      <w:r w:rsidRPr="001F6FC4">
        <w:rPr>
          <w:rFonts w:asciiTheme="minorHAnsi" w:hAnsiTheme="minorHAnsi" w:cstheme="minorHAnsi"/>
          <w:noProof/>
        </w:rPr>
        <w:tab/>
      </w:r>
      <w:r w:rsidRPr="001F6FC4">
        <w:rPr>
          <w:rFonts w:asciiTheme="minorHAnsi" w:hAnsiTheme="minorHAnsi" w:cstheme="minorHAnsi"/>
          <w:noProof/>
        </w:rPr>
        <w:fldChar w:fldCharType="begin"/>
      </w:r>
      <w:r w:rsidRPr="001F6FC4">
        <w:rPr>
          <w:rFonts w:asciiTheme="minorHAnsi" w:hAnsiTheme="minorHAnsi" w:cstheme="minorHAnsi"/>
          <w:noProof/>
        </w:rPr>
        <w:instrText xml:space="preserve"> PAGEREF _Toc171489323 \h </w:instrText>
      </w:r>
      <w:r w:rsidRPr="001F6FC4">
        <w:rPr>
          <w:rFonts w:asciiTheme="minorHAnsi" w:hAnsiTheme="minorHAnsi" w:cstheme="minorHAnsi"/>
          <w:noProof/>
        </w:rPr>
      </w:r>
      <w:r w:rsidRPr="001F6FC4">
        <w:rPr>
          <w:rFonts w:asciiTheme="minorHAnsi" w:hAnsiTheme="minorHAnsi" w:cstheme="minorHAnsi"/>
          <w:noProof/>
        </w:rPr>
        <w:fldChar w:fldCharType="separate"/>
      </w:r>
      <w:r w:rsidR="00BC54AE" w:rsidRPr="001F6FC4">
        <w:rPr>
          <w:rFonts w:asciiTheme="minorHAnsi" w:hAnsiTheme="minorHAnsi" w:cstheme="minorHAnsi"/>
          <w:noProof/>
        </w:rPr>
        <w:t>8</w:t>
      </w:r>
      <w:r w:rsidRPr="001F6FC4">
        <w:rPr>
          <w:rFonts w:asciiTheme="minorHAnsi" w:hAnsiTheme="minorHAnsi" w:cstheme="minorHAnsi"/>
          <w:noProof/>
        </w:rPr>
        <w:fldChar w:fldCharType="end"/>
      </w:r>
    </w:p>
    <w:p w:rsidR="00E701BB" w:rsidRPr="001F6FC4" w:rsidRDefault="00E701BB">
      <w:pPr>
        <w:pStyle w:val="Titolo1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fldChar w:fldCharType="end"/>
      </w:r>
    </w:p>
    <w:p w:rsidR="00E701BB" w:rsidRPr="001F6FC4" w:rsidRDefault="00E701BB">
      <w:pPr>
        <w:rPr>
          <w:rFonts w:asciiTheme="minorHAnsi" w:hAnsiTheme="minorHAnsi" w:cstheme="minorHAnsi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lang w:val="it-IT"/>
        </w:rPr>
      </w:pPr>
    </w:p>
    <w:p w:rsidR="00E701BB" w:rsidRPr="001F6FC4" w:rsidRDefault="00E701BB" w:rsidP="00474BAF">
      <w:pPr>
        <w:rPr>
          <w:rFonts w:asciiTheme="minorHAnsi" w:hAnsiTheme="minorHAnsi" w:cstheme="minorHAnsi"/>
          <w:sz w:val="24"/>
        </w:rPr>
      </w:pPr>
      <w:r w:rsidRPr="001F6FC4">
        <w:rPr>
          <w:rFonts w:asciiTheme="minorHAnsi" w:hAnsiTheme="minorHAnsi" w:cstheme="minorHAnsi"/>
          <w:lang w:val="it-IT"/>
        </w:rPr>
        <w:br w:type="page"/>
      </w:r>
      <w:bookmarkStart w:id="1" w:name="_Toc171489301"/>
      <w:r w:rsidRPr="001F6FC4">
        <w:rPr>
          <w:rFonts w:asciiTheme="minorHAnsi" w:hAnsiTheme="minorHAnsi" w:cstheme="minorHAnsi"/>
          <w:sz w:val="24"/>
        </w:rPr>
        <w:lastRenderedPageBreak/>
        <w:t>DEFINIZIONI</w:t>
      </w:r>
      <w:bookmarkEnd w:id="1"/>
    </w:p>
    <w:p w:rsidR="00E701BB" w:rsidRPr="001F6FC4" w:rsidRDefault="00E701BB">
      <w:pPr>
        <w:widowControl w:val="0"/>
        <w:jc w:val="both"/>
        <w:rPr>
          <w:rFonts w:asciiTheme="minorHAnsi" w:hAnsiTheme="minorHAnsi" w:cstheme="minorHAnsi"/>
          <w:snapToGrid w:val="0"/>
          <w:sz w:val="22"/>
          <w:lang w:val="it-IT" w:eastAsia="en-US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Nel testo delle presenti Condizioni di Assicurazione si definiscono con:</w:t>
      </w:r>
    </w:p>
    <w:p w:rsidR="00E701BB" w:rsidRPr="001F6FC4" w:rsidRDefault="00E701BB">
      <w:pPr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widowControl w:val="0"/>
        <w:ind w:left="2127" w:hanging="2127"/>
        <w:jc w:val="both"/>
        <w:rPr>
          <w:rFonts w:asciiTheme="minorHAnsi" w:hAnsiTheme="minorHAnsi" w:cstheme="minorHAnsi"/>
          <w:snapToGrid w:val="0"/>
          <w:sz w:val="22"/>
          <w:lang w:val="it-IT" w:eastAsia="en-US"/>
        </w:rPr>
      </w:pPr>
      <w:r w:rsidRPr="001F6FC4">
        <w:rPr>
          <w:rFonts w:asciiTheme="minorHAnsi" w:hAnsiTheme="minorHAnsi" w:cstheme="minorHAnsi"/>
          <w:sz w:val="22"/>
          <w:lang w:val="it-IT"/>
        </w:rPr>
        <w:t xml:space="preserve">Per </w:t>
      </w:r>
      <w:r w:rsidR="009E72C1" w:rsidRPr="001F6FC4">
        <w:rPr>
          <w:rFonts w:asciiTheme="minorHAnsi" w:hAnsiTheme="minorHAnsi" w:cstheme="minorHAnsi"/>
          <w:sz w:val="22"/>
          <w:lang w:val="it-IT"/>
        </w:rPr>
        <w:t>Contraente:</w:t>
      </w:r>
      <w:r w:rsidR="009E72C1" w:rsidRPr="001F6FC4">
        <w:rPr>
          <w:rFonts w:asciiTheme="minorHAnsi" w:hAnsiTheme="minorHAnsi" w:cstheme="minorHAnsi"/>
          <w:sz w:val="22"/>
          <w:lang w:val="it-IT"/>
        </w:rPr>
        <w:tab/>
      </w:r>
      <w:r w:rsidR="0042548A" w:rsidRPr="001F6FC4">
        <w:rPr>
          <w:rFonts w:asciiTheme="minorHAnsi" w:hAnsiTheme="minorHAnsi" w:cstheme="minorHAnsi"/>
          <w:sz w:val="22"/>
          <w:lang w:val="it-IT"/>
        </w:rPr>
        <w:t>Cremona Solidale Azienda Speciale Comunale per i servizi alla persona</w:t>
      </w:r>
    </w:p>
    <w:p w:rsidR="00E701BB" w:rsidRPr="001F6FC4" w:rsidRDefault="00E701BB">
      <w:pPr>
        <w:pStyle w:val="Rientrocorpodeltesto"/>
        <w:tabs>
          <w:tab w:val="clear" w:pos="2884"/>
          <w:tab w:val="left" w:pos="2127"/>
        </w:tabs>
        <w:ind w:left="2127" w:hanging="2127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Assicurato:</w:t>
      </w:r>
      <w:r w:rsidRPr="001F6FC4">
        <w:rPr>
          <w:rFonts w:asciiTheme="minorHAnsi" w:hAnsiTheme="minorHAnsi" w:cstheme="minorHAnsi"/>
          <w:sz w:val="22"/>
          <w:lang w:val="it-IT"/>
        </w:rPr>
        <w:tab/>
        <w:t>il soggetto a favore del quale è prestata l’assicurazione;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napToGrid w:val="0"/>
          <w:sz w:val="22"/>
          <w:lang w:val="it-IT" w:eastAsia="en-US"/>
        </w:rPr>
      </w:pPr>
      <w:r w:rsidRPr="001F6FC4">
        <w:rPr>
          <w:rFonts w:asciiTheme="minorHAnsi" w:hAnsiTheme="minorHAnsi" w:cstheme="minorHAnsi"/>
          <w:sz w:val="22"/>
          <w:lang w:val="it-IT"/>
        </w:rPr>
        <w:t>Per Società:</w:t>
      </w:r>
      <w:r w:rsidRPr="001F6FC4">
        <w:rPr>
          <w:rFonts w:asciiTheme="minorHAnsi" w:hAnsiTheme="minorHAnsi" w:cstheme="minorHAnsi"/>
          <w:sz w:val="22"/>
          <w:lang w:val="it-IT"/>
        </w:rPr>
        <w:tab/>
        <w:t xml:space="preserve">la compagnia </w:t>
      </w:r>
      <w:r w:rsidRPr="001F6FC4">
        <w:rPr>
          <w:rFonts w:asciiTheme="minorHAnsi" w:hAnsiTheme="minorHAnsi" w:cstheme="minorHAnsi"/>
          <w:snapToGrid w:val="0"/>
          <w:sz w:val="22"/>
          <w:lang w:val="it-IT" w:eastAsia="en-US"/>
        </w:rPr>
        <w:t>di assicurazione;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Assicurazione:</w:t>
      </w:r>
      <w:r w:rsidRPr="001F6FC4">
        <w:rPr>
          <w:rFonts w:asciiTheme="minorHAnsi" w:hAnsiTheme="minorHAnsi" w:cstheme="minorHAnsi"/>
          <w:sz w:val="22"/>
          <w:lang w:val="it-IT"/>
        </w:rPr>
        <w:tab/>
        <w:t>il contratto di assicurazione: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Polizza:</w:t>
      </w:r>
      <w:r w:rsidRPr="001F6FC4">
        <w:rPr>
          <w:rFonts w:asciiTheme="minorHAnsi" w:hAnsiTheme="minorHAnsi" w:cstheme="minorHAnsi"/>
          <w:sz w:val="22"/>
          <w:lang w:val="it-IT"/>
        </w:rPr>
        <w:tab/>
      </w:r>
      <w:r w:rsidRPr="001F6FC4">
        <w:rPr>
          <w:rFonts w:asciiTheme="minorHAnsi" w:hAnsiTheme="minorHAnsi" w:cstheme="minorHAnsi"/>
          <w:sz w:val="22"/>
          <w:lang w:val="it-IT"/>
        </w:rPr>
        <w:tab/>
        <w:t>il documento che prova l’assicurazione;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Premio:</w:t>
      </w:r>
      <w:r w:rsidRPr="001F6FC4">
        <w:rPr>
          <w:rFonts w:asciiTheme="minorHAnsi" w:hAnsiTheme="minorHAnsi" w:cstheme="minorHAnsi"/>
          <w:sz w:val="22"/>
          <w:lang w:val="it-IT"/>
        </w:rPr>
        <w:tab/>
      </w:r>
      <w:r w:rsidRPr="001F6FC4">
        <w:rPr>
          <w:rFonts w:asciiTheme="minorHAnsi" w:hAnsiTheme="minorHAnsi" w:cstheme="minorHAnsi"/>
          <w:sz w:val="22"/>
          <w:lang w:val="it-IT"/>
        </w:rPr>
        <w:tab/>
        <w:t>la somma dovuta dalla contraente alla Società;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Rischio:</w:t>
      </w:r>
      <w:r w:rsidRPr="001F6FC4">
        <w:rPr>
          <w:rFonts w:asciiTheme="minorHAnsi" w:hAnsiTheme="minorHAnsi" w:cstheme="minorHAnsi"/>
          <w:sz w:val="22"/>
          <w:lang w:val="it-IT"/>
        </w:rPr>
        <w:tab/>
      </w:r>
      <w:r w:rsidRPr="001F6FC4">
        <w:rPr>
          <w:rFonts w:asciiTheme="minorHAnsi" w:hAnsiTheme="minorHAnsi" w:cstheme="minorHAnsi"/>
          <w:sz w:val="22"/>
          <w:lang w:val="it-IT"/>
        </w:rPr>
        <w:tab/>
        <w:t>la probabilità che si verifichi il sinistro;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Sinistro:</w:t>
      </w:r>
      <w:r w:rsidRPr="001F6FC4">
        <w:rPr>
          <w:rFonts w:asciiTheme="minorHAnsi" w:hAnsiTheme="minorHAnsi" w:cstheme="minorHAnsi"/>
          <w:sz w:val="22"/>
          <w:lang w:val="it-IT"/>
        </w:rPr>
        <w:tab/>
        <w:t>il verificarsi del fatto dannoso per il quale è prestata l’Assicurazione;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Indennizzo:</w:t>
      </w:r>
      <w:r w:rsidRPr="001F6FC4">
        <w:rPr>
          <w:rFonts w:asciiTheme="minorHAnsi" w:hAnsiTheme="minorHAnsi" w:cstheme="minorHAnsi"/>
          <w:sz w:val="22"/>
          <w:lang w:val="it-IT"/>
        </w:rPr>
        <w:tab/>
        <w:t>la somma dovuta dalla Società in caso di sinistro.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pStyle w:val="Rientrocorpodeltesto2"/>
        <w:rPr>
          <w:rFonts w:asciiTheme="minorHAnsi" w:hAnsiTheme="minorHAnsi" w:cstheme="minorHAnsi"/>
          <w:b/>
          <w:lang w:val="it-IT"/>
        </w:rPr>
      </w:pPr>
      <w:r w:rsidRPr="001F6FC4">
        <w:rPr>
          <w:rFonts w:asciiTheme="minorHAnsi" w:hAnsiTheme="minorHAnsi" w:cstheme="minorHAnsi"/>
          <w:lang w:val="it-IT"/>
        </w:rPr>
        <w:t>Per Veicolo:</w:t>
      </w:r>
      <w:r w:rsidRPr="001F6FC4">
        <w:rPr>
          <w:rFonts w:asciiTheme="minorHAnsi" w:hAnsiTheme="minorHAnsi" w:cstheme="minorHAnsi"/>
          <w:lang w:val="it-IT"/>
        </w:rPr>
        <w:tab/>
        <w:t>gli autoveicoli ed i motocicli.</w:t>
      </w:r>
    </w:p>
    <w:p w:rsidR="00E701BB" w:rsidRPr="001F6FC4" w:rsidRDefault="00E701BB">
      <w:pPr>
        <w:tabs>
          <w:tab w:val="left" w:pos="2127"/>
        </w:tabs>
        <w:ind w:left="2127" w:hanging="2127"/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E701BB">
      <w:pPr>
        <w:pStyle w:val="Titolo1"/>
        <w:widowControl w:val="0"/>
        <w:spacing w:after="200"/>
        <w:ind w:right="-52"/>
        <w:jc w:val="center"/>
        <w:rPr>
          <w:rFonts w:asciiTheme="minorHAnsi" w:hAnsiTheme="minorHAnsi" w:cstheme="minorHAnsi"/>
          <w:color w:val="000000"/>
          <w:sz w:val="24"/>
          <w:u w:val="none"/>
        </w:rPr>
      </w:pPr>
      <w:r w:rsidRPr="001F6FC4">
        <w:rPr>
          <w:rFonts w:asciiTheme="minorHAnsi" w:hAnsiTheme="minorHAnsi" w:cstheme="minorHAnsi"/>
        </w:rPr>
        <w:br w:type="page"/>
      </w:r>
      <w:bookmarkStart w:id="2" w:name="_Toc171489302"/>
      <w:r w:rsidRPr="001F6FC4">
        <w:rPr>
          <w:rFonts w:asciiTheme="minorHAnsi" w:hAnsiTheme="minorHAnsi" w:cstheme="minorHAnsi"/>
          <w:color w:val="000000"/>
          <w:sz w:val="24"/>
          <w:u w:val="none"/>
        </w:rPr>
        <w:lastRenderedPageBreak/>
        <w:t xml:space="preserve">NORME CHE REGOLANO </w:t>
      </w:r>
      <w:smartTag w:uri="urn:schemas-microsoft-com:office:smarttags" w:element="PersonName">
        <w:smartTagPr>
          <w:attr w:name="ProductID" w:val="LA GESTIONE DEL CONTRATTO"/>
        </w:smartTagPr>
        <w:r w:rsidRPr="001F6FC4">
          <w:rPr>
            <w:rFonts w:asciiTheme="minorHAnsi" w:hAnsiTheme="minorHAnsi" w:cstheme="minorHAnsi"/>
            <w:color w:val="000000"/>
            <w:sz w:val="24"/>
            <w:u w:val="none"/>
          </w:rPr>
          <w:t>LA GESTIONE DEL CONTRATTO</w:t>
        </w:r>
      </w:smartTag>
      <w:bookmarkEnd w:id="2"/>
    </w:p>
    <w:p w:rsidR="00E701BB" w:rsidRPr="001F6FC4" w:rsidRDefault="00E701BB">
      <w:pPr>
        <w:pStyle w:val="XYBody1"/>
        <w:tabs>
          <w:tab w:val="left" w:pos="284"/>
        </w:tabs>
        <w:jc w:val="center"/>
        <w:rPr>
          <w:rFonts w:asciiTheme="minorHAnsi" w:hAnsiTheme="minorHAnsi" w:cstheme="minorHAnsi"/>
          <w:b/>
          <w:u w:val="single"/>
        </w:rPr>
      </w:pP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3" w:name="_Toc171489303"/>
      <w:r w:rsidRPr="001F6FC4">
        <w:rPr>
          <w:rFonts w:asciiTheme="minorHAnsi" w:hAnsiTheme="minorHAnsi" w:cstheme="minorHAnsi"/>
          <w:snapToGrid/>
          <w:sz w:val="22"/>
          <w:lang w:val="it-IT"/>
        </w:rPr>
        <w:t>1) EFFETTO E DURATA DELLA POLIZZA</w:t>
      </w:r>
      <w:bookmarkEnd w:id="3"/>
    </w:p>
    <w:p w:rsidR="00D860EA" w:rsidRPr="001F6FC4" w:rsidRDefault="00D860EA" w:rsidP="00D860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</w:pPr>
      <w:r w:rsidRP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 xml:space="preserve">La presente polizza ha durata di </w:t>
      </w:r>
      <w:r w:rsid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>3</w:t>
      </w:r>
      <w:r w:rsidRP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 xml:space="preserve"> anni, con inizio dalle ore 24.00 del 31.12.20</w:t>
      </w:r>
      <w:r w:rsid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>21</w:t>
      </w:r>
      <w:r w:rsidRP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 xml:space="preserve"> e scadenza al 31.12.202</w:t>
      </w:r>
      <w:r w:rsid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>4</w:t>
      </w:r>
      <w:r w:rsidRP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>, con scadenze annuali poste al 31.12 di ogni anno senza clausola di tacito rinnovo alla scadenza finale.</w:t>
      </w:r>
    </w:p>
    <w:p w:rsidR="00D860EA" w:rsidRPr="001F6FC4" w:rsidRDefault="00D860EA" w:rsidP="00D860E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</w:pPr>
      <w:r w:rsidRP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>E’ facoltà del Contraente richiedere alla Società, entro 30 giorni antecedenti la scadenza, la proroga dell’assicurazione per un periodo massimo di 1 anno alle medesime condizioni.</w:t>
      </w:r>
    </w:p>
    <w:p w:rsidR="002079FB" w:rsidRPr="001F6FC4" w:rsidRDefault="00D860EA" w:rsidP="00D860EA">
      <w:p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napToGrid w:val="0"/>
          <w:color w:val="000000"/>
          <w:sz w:val="22"/>
          <w:szCs w:val="22"/>
          <w:lang w:val="it-IT" w:eastAsia="en-US"/>
        </w:rPr>
        <w:t>Il Contraente e la Società hanno comunque la facoltà di recedere dall’assicurazione ad ogni scadenza annuale con preavviso di 90 giorni.</w:t>
      </w:r>
    </w:p>
    <w:p w:rsidR="002079FB" w:rsidRPr="001F6FC4" w:rsidRDefault="002079FB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lang w:val="it-IT"/>
        </w:rPr>
      </w:pPr>
    </w:p>
    <w:p w:rsidR="00E701BB" w:rsidRPr="001F6FC4" w:rsidRDefault="00D860EA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4" w:name="_Toc171489304"/>
      <w:r w:rsidRPr="001F6FC4">
        <w:rPr>
          <w:rFonts w:asciiTheme="minorHAnsi" w:hAnsiTheme="minorHAnsi" w:cstheme="minorHAnsi"/>
          <w:snapToGrid/>
          <w:sz w:val="22"/>
          <w:lang w:val="it-IT"/>
        </w:rPr>
        <w:t xml:space="preserve">2) SOGGETTI 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ASSICURATI ED OGGETTO DELL’ASSICURAZIONE</w:t>
      </w:r>
      <w:bookmarkEnd w:id="4"/>
    </w:p>
    <w:p w:rsidR="000A227A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smartTag w:uri="urn:schemas-microsoft-com:office:smarttags" w:element="PersonName">
        <w:smartTagPr>
          <w:attr w:name="ProductID" w:val="La Compagnia Assicuratrice"/>
        </w:smartTagPr>
        <w:r w:rsidRPr="001F6FC4">
          <w:rPr>
            <w:rFonts w:asciiTheme="minorHAnsi" w:hAnsiTheme="minorHAnsi" w:cstheme="minorHAnsi"/>
          </w:rPr>
          <w:t>La Compagnia Assicuratrice</w:t>
        </w:r>
      </w:smartTag>
      <w:r w:rsidRPr="001F6FC4">
        <w:rPr>
          <w:rFonts w:asciiTheme="minorHAnsi" w:hAnsiTheme="minorHAnsi" w:cstheme="minorHAnsi"/>
        </w:rPr>
        <w:t xml:space="preserve"> presta l’assicurazione, nei limiti ed alle condizioni che seguono, per i danni materiali e diretti subiti dai veicoli, compresi i motocicli, inclusi i pezzi di ricambio e le parti accessorie di proprietà e/o in u</w:t>
      </w:r>
      <w:r w:rsidR="000A227A" w:rsidRPr="001F6FC4">
        <w:rPr>
          <w:rFonts w:asciiTheme="minorHAnsi" w:hAnsiTheme="minorHAnsi" w:cstheme="minorHAnsi"/>
        </w:rPr>
        <w:t>so:</w:t>
      </w:r>
    </w:p>
    <w:p w:rsidR="000A227A" w:rsidRPr="001F6FC4" w:rsidRDefault="000A227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</w:p>
    <w:p w:rsidR="00E701BB" w:rsidRPr="001F6FC4" w:rsidRDefault="000A227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- </w:t>
      </w:r>
      <w:r w:rsidRPr="001F6FC4">
        <w:rPr>
          <w:rFonts w:asciiTheme="minorHAnsi" w:hAnsiTheme="minorHAnsi" w:cstheme="minorHAnsi"/>
        </w:rPr>
        <w:tab/>
      </w:r>
      <w:r w:rsidR="00E701BB" w:rsidRPr="001F6FC4">
        <w:rPr>
          <w:rFonts w:asciiTheme="minorHAnsi" w:hAnsiTheme="minorHAnsi" w:cstheme="minorHAnsi"/>
        </w:rPr>
        <w:t>al personale dipen</w:t>
      </w:r>
      <w:r w:rsidR="00BF646E" w:rsidRPr="001F6FC4">
        <w:rPr>
          <w:rFonts w:asciiTheme="minorHAnsi" w:hAnsiTheme="minorHAnsi" w:cstheme="minorHAnsi"/>
        </w:rPr>
        <w:t>dente del Contraente</w:t>
      </w:r>
      <w:r w:rsidR="00E701BB" w:rsidRPr="001F6FC4">
        <w:rPr>
          <w:rFonts w:asciiTheme="minorHAnsi" w:hAnsiTheme="minorHAnsi" w:cstheme="minorHAnsi"/>
        </w:rPr>
        <w:t xml:space="preserve"> durante le missioni e/o viaggi d</w:t>
      </w:r>
      <w:r w:rsidRPr="001F6FC4">
        <w:rPr>
          <w:rFonts w:asciiTheme="minorHAnsi" w:hAnsiTheme="minorHAnsi" w:cstheme="minorHAnsi"/>
        </w:rPr>
        <w:t xml:space="preserve">i servizio svolti per conto </w:t>
      </w:r>
      <w:r w:rsidRPr="001F6FC4">
        <w:rPr>
          <w:rFonts w:asciiTheme="minorHAnsi" w:hAnsiTheme="minorHAnsi" w:cstheme="minorHAnsi"/>
        </w:rPr>
        <w:tab/>
      </w:r>
      <w:proofErr w:type="spellStart"/>
      <w:r w:rsidRPr="001F6FC4">
        <w:rPr>
          <w:rFonts w:asciiTheme="minorHAnsi" w:hAnsiTheme="minorHAnsi" w:cstheme="minorHAnsi"/>
        </w:rPr>
        <w:t>del’Ente</w:t>
      </w:r>
      <w:proofErr w:type="spellEnd"/>
      <w:r w:rsidR="00E701BB" w:rsidRPr="001F6FC4">
        <w:rPr>
          <w:rFonts w:asciiTheme="minorHAnsi" w:hAnsiTheme="minorHAnsi" w:cstheme="minorHAnsi"/>
        </w:rPr>
        <w:t xml:space="preserve"> </w:t>
      </w:r>
      <w:proofErr w:type="spellStart"/>
      <w:r w:rsidR="00E701BB" w:rsidRPr="001F6FC4">
        <w:rPr>
          <w:rFonts w:asciiTheme="minorHAnsi" w:hAnsiTheme="minorHAnsi" w:cstheme="minorHAnsi"/>
        </w:rPr>
        <w:t>s</w:t>
      </w:r>
      <w:r w:rsidR="00D860EA" w:rsidRPr="001F6FC4">
        <w:rPr>
          <w:rFonts w:asciiTheme="minorHAnsi" w:hAnsiTheme="minorHAnsi" w:cstheme="minorHAnsi"/>
        </w:rPr>
        <w:t>emprechè</w:t>
      </w:r>
      <w:proofErr w:type="spellEnd"/>
      <w:r w:rsidR="00D860EA" w:rsidRPr="001F6FC4">
        <w:rPr>
          <w:rFonts w:asciiTheme="minorHAnsi" w:hAnsiTheme="minorHAnsi" w:cstheme="minorHAnsi"/>
        </w:rPr>
        <w:t xml:space="preserve"> i soggetti assicurati </w:t>
      </w:r>
      <w:r w:rsidR="00E701BB" w:rsidRPr="001F6FC4">
        <w:rPr>
          <w:rFonts w:asciiTheme="minorHAnsi" w:hAnsiTheme="minorHAnsi" w:cstheme="minorHAnsi"/>
        </w:rPr>
        <w:t xml:space="preserve">risultino autorizzati ai sensi delle disposizioni di Legge </w:t>
      </w:r>
      <w:r w:rsidRPr="001F6FC4">
        <w:rPr>
          <w:rFonts w:asciiTheme="minorHAnsi" w:hAnsiTheme="minorHAnsi" w:cstheme="minorHAnsi"/>
        </w:rPr>
        <w:tab/>
        <w:t>e/o regolamentari in vigore;</w:t>
      </w:r>
    </w:p>
    <w:p w:rsidR="000A227A" w:rsidRPr="001F6FC4" w:rsidRDefault="000A227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-</w:t>
      </w:r>
      <w:r w:rsidRPr="001F6FC4">
        <w:rPr>
          <w:rFonts w:asciiTheme="minorHAnsi" w:hAnsiTheme="minorHAnsi" w:cstheme="minorHAnsi"/>
        </w:rPr>
        <w:tab/>
        <w:t xml:space="preserve">agli Amministratori ed ai Direttori con rapporto di collaborazione professionale esterna, utilizzati </w:t>
      </w:r>
      <w:r w:rsidRPr="001F6FC4">
        <w:rPr>
          <w:rFonts w:asciiTheme="minorHAnsi" w:hAnsiTheme="minorHAnsi" w:cstheme="minorHAnsi"/>
        </w:rPr>
        <w:tab/>
        <w:t xml:space="preserve">in occasione di missione o per adempimenti di servizio, limitatamente al tempo necessario per </w:t>
      </w:r>
      <w:r w:rsidRPr="001F6FC4">
        <w:rPr>
          <w:rFonts w:asciiTheme="minorHAnsi" w:hAnsiTheme="minorHAnsi" w:cstheme="minorHAnsi"/>
        </w:rPr>
        <w:tab/>
        <w:t xml:space="preserve">l’esecuzione delle missioni o prestazioni del servizio stesso, durante la circolazione, la sosta e/o il </w:t>
      </w:r>
      <w:r w:rsidRPr="001F6FC4">
        <w:rPr>
          <w:rFonts w:asciiTheme="minorHAnsi" w:hAnsiTheme="minorHAnsi" w:cstheme="minorHAnsi"/>
        </w:rPr>
        <w:tab/>
        <w:t>ricovero degli stessi;</w:t>
      </w:r>
    </w:p>
    <w:p w:rsidR="000A227A" w:rsidRPr="001F6FC4" w:rsidRDefault="00272A9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purché non risultino intestati al PRA a nome del Contraente,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in conseguenza di:</w:t>
      </w:r>
    </w:p>
    <w:p w:rsidR="00E701BB" w:rsidRPr="001F6FC4" w:rsidRDefault="00E701BB" w:rsidP="00D860EA">
      <w:pPr>
        <w:pStyle w:val="XYBody1"/>
        <w:numPr>
          <w:ilvl w:val="0"/>
          <w:numId w:val="7"/>
        </w:numPr>
        <w:tabs>
          <w:tab w:val="clear" w:pos="360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urto/collisione con qualsiasi veicolo, contro corpi mobili, ribaltamento, uscita di strada, urto contro oggetti scagliati da altri veicoli od ad opera di ignoti</w:t>
      </w:r>
      <w:r w:rsidR="00EE3158" w:rsidRPr="001F6FC4">
        <w:rPr>
          <w:rFonts w:asciiTheme="minorHAnsi" w:hAnsiTheme="minorHAnsi" w:cstheme="minorHAnsi"/>
        </w:rPr>
        <w:t xml:space="preserve">, </w:t>
      </w:r>
      <w:r w:rsidRPr="001F6FC4">
        <w:rPr>
          <w:rFonts w:asciiTheme="minorHAnsi" w:hAnsiTheme="minorHAnsi" w:cstheme="minorHAnsi"/>
        </w:rPr>
        <w:t>; sono compresi i danni a causa di traino attivo o passivo, nonché di manovra a spinta o a mano;</w:t>
      </w:r>
      <w:r w:rsidR="00FA53BB" w:rsidRPr="001F6FC4">
        <w:rPr>
          <w:rFonts w:asciiTheme="minorHAnsi" w:hAnsiTheme="minorHAnsi" w:cstheme="minorHAnsi"/>
        </w:rPr>
        <w:t xml:space="preserve"> Scoperto 10% del danno minimo € 100,00</w:t>
      </w:r>
    </w:p>
    <w:p w:rsidR="00EE3158" w:rsidRPr="001F6FC4" w:rsidRDefault="00E701BB" w:rsidP="00EE3158">
      <w:pPr>
        <w:pStyle w:val="XYBody1"/>
        <w:numPr>
          <w:ilvl w:val="0"/>
          <w:numId w:val="7"/>
        </w:numPr>
        <w:tabs>
          <w:tab w:val="clear" w:pos="360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perdita del veicolo o di sue parti in conseguenza di furto, rapina, nonché dei danni subiti dal veicolo stesso nell’esecuzione o nel tentativo di tali reati</w:t>
      </w:r>
      <w:r w:rsidR="00EE3158" w:rsidRPr="001F6FC4">
        <w:rPr>
          <w:rFonts w:asciiTheme="minorHAnsi" w:hAnsiTheme="minorHAnsi" w:cstheme="minorHAnsi"/>
        </w:rPr>
        <w:t>. Sono, inoltre, parificati ai danni da furto e rapina quelli causati al veicolo nell’esecuzione o nel tentativo di furto o di rapina di oggetti non assicurati posti all’interno del veicolo stesso, compresi i danni materiali e diretti da effrazione o da scasso.</w:t>
      </w:r>
      <w:r w:rsidRPr="001F6FC4">
        <w:rPr>
          <w:rFonts w:asciiTheme="minorHAnsi" w:hAnsiTheme="minorHAnsi" w:cstheme="minorHAnsi"/>
        </w:rPr>
        <w:t xml:space="preserve"> La copertura di rischio furto e/o rapina si intende estesa anche ai danni che il veicolo dovesse subire durante la circolazione successiva all’evento</w:t>
      </w:r>
    </w:p>
    <w:p w:rsidR="00E701BB" w:rsidRPr="001F6FC4" w:rsidRDefault="00E701BB" w:rsidP="00D860EA">
      <w:pPr>
        <w:pStyle w:val="XYBody1"/>
        <w:numPr>
          <w:ilvl w:val="0"/>
          <w:numId w:val="7"/>
        </w:numPr>
        <w:tabs>
          <w:tab w:val="clear" w:pos="360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incendio, scoppio od esplosione, azione del fulmine, caduta di aeromobili e loro parti o cose da essi trasportate.</w:t>
      </w:r>
    </w:p>
    <w:p w:rsidR="00E701BB" w:rsidRPr="001F6FC4" w:rsidRDefault="00E701BB" w:rsidP="00E701BB">
      <w:pPr>
        <w:pStyle w:val="XYBody1"/>
        <w:numPr>
          <w:ilvl w:val="0"/>
          <w:numId w:val="7"/>
        </w:numPr>
        <w:tabs>
          <w:tab w:val="clear" w:pos="360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Eventi socio politici</w:t>
      </w:r>
    </w:p>
    <w:p w:rsidR="00E701BB" w:rsidRPr="001F6FC4" w:rsidRDefault="00E701BB" w:rsidP="00D860EA">
      <w:pPr>
        <w:ind w:left="284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La Società risponde dei danni e/o della perdita del veicolo assicurato avvenuti in occasione di eventi socio politici e vandalici (tumulti popolari, scioperi, sommosse, atti di terrorismo, sabotaggi e vandalismi);</w:t>
      </w:r>
    </w:p>
    <w:p w:rsidR="00E701BB" w:rsidRPr="001F6FC4" w:rsidRDefault="00E701BB" w:rsidP="00D860EA">
      <w:pPr>
        <w:pStyle w:val="XYBody1"/>
        <w:numPr>
          <w:ilvl w:val="0"/>
          <w:numId w:val="7"/>
        </w:numPr>
        <w:tabs>
          <w:tab w:val="clear" w:pos="360"/>
        </w:tabs>
        <w:ind w:left="284" w:hanging="284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Eventi atmosferici</w:t>
      </w:r>
    </w:p>
    <w:p w:rsidR="00E701BB" w:rsidRPr="001F6FC4" w:rsidRDefault="00E701BB" w:rsidP="00D860EA">
      <w:pPr>
        <w:pStyle w:val="XYBody1"/>
        <w:ind w:left="284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La Società risponde dei danni e/o della perdita del veicolo assicurato avvenuti in conseguenza di eventi atmosferici (inondazioni, straripamenti, trombe di aria, tempeste, uragani, vento e cose </w:t>
      </w:r>
      <w:r w:rsidRPr="001F6FC4">
        <w:rPr>
          <w:rFonts w:asciiTheme="minorHAnsi" w:hAnsiTheme="minorHAnsi" w:cstheme="minorHAnsi"/>
        </w:rPr>
        <w:lastRenderedPageBreak/>
        <w:t>da esso trascinate, caduta di grandine e di neve, frane, smottamenti, valanghe, slavine</w:t>
      </w:r>
      <w:r w:rsidR="009203DE" w:rsidRPr="001F6FC4">
        <w:rPr>
          <w:rFonts w:asciiTheme="minorHAnsi" w:hAnsiTheme="minorHAnsi" w:cstheme="minorHAnsi"/>
        </w:rPr>
        <w:t>, terremoti</w:t>
      </w:r>
      <w:r w:rsidRPr="001F6FC4">
        <w:rPr>
          <w:rFonts w:asciiTheme="minorHAnsi" w:hAnsiTheme="minorHAnsi" w:cstheme="minorHAnsi"/>
        </w:rPr>
        <w:t>).</w:t>
      </w:r>
    </w:p>
    <w:p w:rsidR="00E701BB" w:rsidRPr="001F6FC4" w:rsidRDefault="00E701BB">
      <w:pPr>
        <w:pStyle w:val="Titolo4"/>
        <w:ind w:left="284" w:hanging="284"/>
        <w:jc w:val="both"/>
        <w:rPr>
          <w:rFonts w:asciiTheme="minorHAnsi" w:hAnsiTheme="minorHAnsi" w:cstheme="minorHAnsi"/>
          <w:b w:val="0"/>
          <w:sz w:val="22"/>
          <w:lang w:val="it-IT"/>
        </w:rPr>
      </w:pPr>
      <w:r w:rsidRPr="001F6FC4">
        <w:rPr>
          <w:rFonts w:asciiTheme="minorHAnsi" w:hAnsiTheme="minorHAnsi" w:cstheme="minorHAnsi"/>
          <w:b w:val="0"/>
          <w:sz w:val="22"/>
          <w:lang w:val="it-IT"/>
        </w:rPr>
        <w:t>f)</w:t>
      </w:r>
      <w:r w:rsidRPr="001F6FC4">
        <w:rPr>
          <w:rFonts w:asciiTheme="minorHAnsi" w:hAnsiTheme="minorHAnsi" w:cstheme="minorHAnsi"/>
          <w:b w:val="0"/>
          <w:sz w:val="22"/>
          <w:lang w:val="it-IT"/>
        </w:rPr>
        <w:tab/>
        <w:t>Rottura Cristalli</w:t>
      </w:r>
    </w:p>
    <w:p w:rsidR="00E701BB" w:rsidRPr="001F6FC4" w:rsidRDefault="00E701BB">
      <w:pPr>
        <w:ind w:left="284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La Società rimborsa le spese sostenute per sostituire i cristalli del veicolo assicurato a seguito di rottura dei medesimi comunque verificatisi.</w:t>
      </w:r>
    </w:p>
    <w:p w:rsidR="00E701BB" w:rsidRPr="001F6FC4" w:rsidRDefault="00E701BB" w:rsidP="00D860EA">
      <w:pPr>
        <w:pStyle w:val="Corpotesto"/>
        <w:tabs>
          <w:tab w:val="clear" w:pos="284"/>
        </w:tabs>
        <w:ind w:left="284"/>
        <w:rPr>
          <w:rFonts w:asciiTheme="minorHAnsi" w:hAnsiTheme="minorHAnsi" w:cstheme="minorHAnsi"/>
          <w:sz w:val="22"/>
        </w:rPr>
      </w:pPr>
      <w:r w:rsidRPr="001F6FC4">
        <w:rPr>
          <w:rFonts w:asciiTheme="minorHAnsi" w:hAnsiTheme="minorHAnsi" w:cstheme="minorHAnsi"/>
          <w:sz w:val="22"/>
        </w:rPr>
        <w:t xml:space="preserve">La garanzia è prestata fino alla concorrenza di </w:t>
      </w:r>
      <w:r w:rsidR="008D400C" w:rsidRPr="001F6FC4">
        <w:rPr>
          <w:rFonts w:asciiTheme="minorHAnsi" w:hAnsiTheme="minorHAnsi" w:cstheme="minorHAnsi"/>
          <w:sz w:val="22"/>
        </w:rPr>
        <w:t xml:space="preserve">€ </w:t>
      </w:r>
      <w:r w:rsidR="005D0EC6">
        <w:rPr>
          <w:rFonts w:asciiTheme="minorHAnsi" w:hAnsiTheme="minorHAnsi" w:cstheme="minorHAnsi"/>
          <w:sz w:val="22"/>
        </w:rPr>
        <w:t>8</w:t>
      </w:r>
      <w:r w:rsidR="005F2313" w:rsidRPr="001F6FC4">
        <w:rPr>
          <w:rFonts w:asciiTheme="minorHAnsi" w:hAnsiTheme="minorHAnsi" w:cstheme="minorHAnsi"/>
          <w:sz w:val="22"/>
        </w:rPr>
        <w:t>0</w:t>
      </w:r>
      <w:r w:rsidR="008D400C" w:rsidRPr="001F6FC4">
        <w:rPr>
          <w:rFonts w:asciiTheme="minorHAnsi" w:hAnsiTheme="minorHAnsi" w:cstheme="minorHAnsi"/>
          <w:sz w:val="22"/>
        </w:rPr>
        <w:t>0,00</w:t>
      </w:r>
      <w:r w:rsidRPr="001F6FC4">
        <w:rPr>
          <w:rFonts w:asciiTheme="minorHAnsi" w:hAnsiTheme="minorHAnsi" w:cstheme="minorHAnsi"/>
          <w:sz w:val="22"/>
        </w:rPr>
        <w:t xml:space="preserve"> per ogni sinistro indipendentemente dal numero dei cristalli rotti.</w:t>
      </w:r>
      <w:r w:rsidR="00D44D62" w:rsidRPr="001F6FC4">
        <w:rPr>
          <w:rFonts w:asciiTheme="minorHAnsi" w:hAnsiTheme="minorHAnsi" w:cstheme="minorHAnsi"/>
          <w:sz w:val="22"/>
        </w:rPr>
        <w:t xml:space="preserve"> Franchigia per sinistro € 100,00</w:t>
      </w:r>
    </w:p>
    <w:p w:rsidR="00E701BB" w:rsidRPr="001F6FC4" w:rsidRDefault="00E701BB">
      <w:pPr>
        <w:pStyle w:val="Titolo4"/>
        <w:ind w:left="284" w:hanging="284"/>
        <w:jc w:val="both"/>
        <w:rPr>
          <w:rFonts w:asciiTheme="minorHAnsi" w:hAnsiTheme="minorHAnsi" w:cstheme="minorHAnsi"/>
          <w:b w:val="0"/>
          <w:sz w:val="22"/>
          <w:lang w:val="it-IT"/>
        </w:rPr>
      </w:pPr>
      <w:r w:rsidRPr="001F6FC4">
        <w:rPr>
          <w:rFonts w:asciiTheme="minorHAnsi" w:hAnsiTheme="minorHAnsi" w:cstheme="minorHAnsi"/>
          <w:b w:val="0"/>
          <w:sz w:val="22"/>
          <w:lang w:val="it-IT"/>
        </w:rPr>
        <w:t>g)</w:t>
      </w:r>
      <w:r w:rsidRPr="001F6FC4">
        <w:rPr>
          <w:rFonts w:asciiTheme="minorHAnsi" w:hAnsiTheme="minorHAnsi" w:cstheme="minorHAnsi"/>
          <w:b w:val="0"/>
          <w:sz w:val="22"/>
          <w:lang w:val="it-IT"/>
        </w:rPr>
        <w:tab/>
        <w:t>Soccorso Stradale</w:t>
      </w:r>
    </w:p>
    <w:p w:rsidR="00E701BB" w:rsidRPr="001F6FC4" w:rsidRDefault="00E701BB" w:rsidP="00D860EA">
      <w:pPr>
        <w:ind w:left="284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La Società rimborsa</w:t>
      </w:r>
      <w:r w:rsidR="00627835" w:rsidRPr="001F6FC4">
        <w:rPr>
          <w:rFonts w:asciiTheme="minorHAnsi" w:hAnsiTheme="minorHAnsi" w:cstheme="minorHAnsi"/>
          <w:sz w:val="22"/>
          <w:lang w:val="it-IT"/>
        </w:rPr>
        <w:t>, fino alla concorrenza di € 5</w:t>
      </w:r>
      <w:r w:rsidR="005D0EC6">
        <w:rPr>
          <w:rFonts w:asciiTheme="minorHAnsi" w:hAnsiTheme="minorHAnsi" w:cstheme="minorHAnsi"/>
          <w:sz w:val="22"/>
          <w:lang w:val="it-IT"/>
        </w:rPr>
        <w:t>0</w:t>
      </w:r>
      <w:r w:rsidRPr="001F6FC4">
        <w:rPr>
          <w:rFonts w:asciiTheme="minorHAnsi" w:hAnsiTheme="minorHAnsi" w:cstheme="minorHAnsi"/>
          <w:sz w:val="22"/>
          <w:lang w:val="it-IT"/>
        </w:rPr>
        <w:t xml:space="preserve">0,00 per ogni sinistro, le spese sostenute dall’Assicurato per il trasporto del veicolo danneggiato a seguito di sinistro rientrante </w:t>
      </w:r>
      <w:r w:rsidRPr="001F6FC4">
        <w:rPr>
          <w:rFonts w:asciiTheme="minorHAnsi" w:hAnsiTheme="minorHAnsi" w:cstheme="minorHAnsi"/>
          <w:color w:val="000000"/>
          <w:sz w:val="22"/>
          <w:lang w:val="it-IT"/>
        </w:rPr>
        <w:t xml:space="preserve">nelle garanzie di cui alla presente polizza. </w:t>
      </w:r>
    </w:p>
    <w:p w:rsidR="00EE3158" w:rsidRPr="001F6FC4" w:rsidRDefault="00783644" w:rsidP="00D860EA">
      <w:pPr>
        <w:pStyle w:val="Titolo4"/>
        <w:ind w:left="284" w:hanging="284"/>
        <w:jc w:val="both"/>
        <w:rPr>
          <w:rFonts w:asciiTheme="minorHAnsi" w:hAnsiTheme="minorHAnsi" w:cstheme="minorHAnsi"/>
          <w:b w:val="0"/>
          <w:sz w:val="22"/>
          <w:lang w:val="it-IT"/>
        </w:rPr>
      </w:pPr>
      <w:r w:rsidRPr="001F6FC4">
        <w:rPr>
          <w:rFonts w:asciiTheme="minorHAnsi" w:hAnsiTheme="minorHAnsi" w:cstheme="minorHAnsi"/>
          <w:b w:val="0"/>
          <w:sz w:val="22"/>
          <w:lang w:val="it-IT"/>
        </w:rPr>
        <w:t>h)</w:t>
      </w:r>
      <w:r w:rsidRPr="001F6FC4">
        <w:rPr>
          <w:rFonts w:asciiTheme="minorHAnsi" w:hAnsiTheme="minorHAnsi" w:cstheme="minorHAnsi"/>
          <w:b w:val="0"/>
          <w:sz w:val="22"/>
          <w:lang w:val="it-IT"/>
        </w:rPr>
        <w:tab/>
        <w:t>E</w:t>
      </w:r>
      <w:r w:rsidR="00272A9A" w:rsidRPr="001F6FC4">
        <w:rPr>
          <w:rFonts w:asciiTheme="minorHAnsi" w:hAnsiTheme="minorHAnsi" w:cstheme="minorHAnsi"/>
          <w:b w:val="0"/>
          <w:sz w:val="22"/>
          <w:lang w:val="it-IT"/>
        </w:rPr>
        <w:t>venti diversi: rottura di ponti, sprofondamento di strade, crolli di edifici, gallerie e manufatti in genere</w:t>
      </w:r>
    </w:p>
    <w:p w:rsidR="00CA66CA" w:rsidRPr="001F6FC4" w:rsidRDefault="00EE3158" w:rsidP="00D860EA">
      <w:pPr>
        <w:pStyle w:val="Titolo4"/>
        <w:ind w:left="284" w:hanging="284"/>
        <w:jc w:val="both"/>
        <w:rPr>
          <w:rFonts w:asciiTheme="minorHAnsi" w:hAnsiTheme="minorHAnsi" w:cstheme="minorHAnsi"/>
          <w:b w:val="0"/>
          <w:sz w:val="22"/>
          <w:lang w:val="it-IT"/>
        </w:rPr>
      </w:pPr>
      <w:r w:rsidRPr="001F6FC4">
        <w:rPr>
          <w:rFonts w:asciiTheme="minorHAnsi" w:hAnsiTheme="minorHAnsi" w:cstheme="minorHAnsi"/>
          <w:b w:val="0"/>
          <w:sz w:val="22"/>
          <w:lang w:val="it-IT"/>
        </w:rPr>
        <w:t>i)</w:t>
      </w:r>
      <w:r w:rsidRPr="001F6FC4">
        <w:rPr>
          <w:rFonts w:asciiTheme="minorHAnsi" w:hAnsiTheme="minorHAnsi" w:cstheme="minorHAnsi"/>
          <w:b w:val="0"/>
          <w:sz w:val="22"/>
          <w:lang w:val="it-IT"/>
        </w:rPr>
        <w:tab/>
        <w:t xml:space="preserve">Caduta di aeromobili, compresi corpi volanti anche non pilotati, loro parti e oggetti da essi trasportati nonché meteoriti e relative scorie, </w:t>
      </w:r>
    </w:p>
    <w:p w:rsidR="00CA66CA" w:rsidRPr="001F6FC4" w:rsidRDefault="00CA66CA" w:rsidP="005F2313">
      <w:pPr>
        <w:ind w:left="284" w:hanging="284"/>
        <w:rPr>
          <w:rFonts w:asciiTheme="minorHAnsi" w:hAnsiTheme="minorHAnsi" w:cstheme="minorHAnsi"/>
          <w:sz w:val="22"/>
          <w:szCs w:val="22"/>
          <w:lang w:val="it-IT" w:eastAsia="en-US"/>
        </w:rPr>
      </w:pPr>
      <w:r w:rsidRPr="001F6FC4">
        <w:rPr>
          <w:rFonts w:asciiTheme="minorHAnsi" w:hAnsiTheme="minorHAnsi" w:cstheme="minorHAnsi"/>
          <w:lang w:val="it-IT" w:eastAsia="en-US"/>
        </w:rPr>
        <w:t>l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)   In caso di indennizzo risarcibile ai sensi di polizza, l’Impresa rimborsa i </w:t>
      </w:r>
      <w:bookmarkStart w:id="5" w:name="_GoBack"/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danni ai bagagli portati con sé dalle persone assicurat</w:t>
      </w:r>
      <w:bookmarkEnd w:id="5"/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e fino ad un massimo di euro 2.500,00 per persona con scoperto</w:t>
      </w:r>
    </w:p>
    <w:p w:rsidR="005F2313" w:rsidRPr="001F6FC4" w:rsidRDefault="00CA66CA" w:rsidP="005F2313">
      <w:pPr>
        <w:ind w:left="284" w:hanging="284"/>
        <w:rPr>
          <w:rFonts w:asciiTheme="minorHAnsi" w:hAnsiTheme="minorHAnsi" w:cstheme="minorHAnsi"/>
          <w:sz w:val="22"/>
          <w:szCs w:val="22"/>
          <w:lang w:val="it-IT" w:eastAsia="en-US"/>
        </w:rPr>
      </w:pP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="00D860EA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  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10%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minimo 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€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10</w:t>
      </w:r>
      <w:r w:rsidR="005D0EC6">
        <w:rPr>
          <w:rFonts w:asciiTheme="minorHAnsi" w:hAnsiTheme="minorHAnsi" w:cstheme="minorHAnsi"/>
          <w:sz w:val="22"/>
          <w:szCs w:val="22"/>
          <w:lang w:val="it-IT" w:eastAsia="en-US"/>
        </w:rPr>
        <w:t>0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,00. La garanzia è limitata alla attività cui il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veicolo è destinato ed è valida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esclusivamente per enti di pro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prietà delle persone assicurate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, quali: indumenti, capi di vestiario,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attrezzature</w:t>
      </w:r>
      <w:r w:rsidR="0093566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sportive varie, il tutto cont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enuto in valigie, bauli, sacchi ed altri contenitori, nonché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gli indumenti indossati</w:t>
      </w:r>
      <w:r w:rsidR="0093566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.</w:t>
      </w:r>
    </w:p>
    <w:p w:rsidR="00E701BB" w:rsidRPr="001F6FC4" w:rsidRDefault="00935663" w:rsidP="005F2313">
      <w:pPr>
        <w:ind w:left="284"/>
        <w:rPr>
          <w:rFonts w:asciiTheme="minorHAnsi" w:hAnsiTheme="minorHAnsi" w:cstheme="minorHAnsi"/>
          <w:sz w:val="22"/>
          <w:szCs w:val="22"/>
          <w:lang w:val="it-IT" w:eastAsia="en-US"/>
        </w:rPr>
      </w:pP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Sono esclusi dalla garanzia gioielli e ogg</w:t>
      </w:r>
      <w:r w:rsidR="00D860EA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etti preziosi, apparecchi radio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, fotografici, computer,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documenti, valori e artigianato e oggetti di valore artistico. Li</w:t>
      </w:r>
      <w:r w:rsidR="00D860EA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mitatamente alla garanzia furto</w:t>
      </w:r>
      <w:r w:rsidR="008F395E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, i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l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>rimborso dei danni è subordinato al</w:t>
      </w:r>
      <w:r w:rsidR="008F395E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fatto che sul veicolo vettore risultano segni di effrazione. </w:t>
      </w:r>
      <w:r w:rsidR="008F395E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E’</w:t>
      </w:r>
      <w:r w:rsidR="005F2313" w:rsidRPr="001F6FC4">
        <w:rPr>
          <w:rFonts w:asciiTheme="minorHAnsi" w:hAnsiTheme="minorHAnsi" w:cstheme="minorHAnsi"/>
          <w:sz w:val="22"/>
          <w:szCs w:val="22"/>
          <w:lang w:val="it-IT" w:eastAsia="en-US"/>
        </w:rPr>
        <w:t xml:space="preserve"> </w:t>
      </w:r>
      <w:r w:rsidR="008F395E" w:rsidRPr="001F6FC4">
        <w:rPr>
          <w:rFonts w:asciiTheme="minorHAnsi" w:hAnsiTheme="minorHAnsi" w:cstheme="minorHAnsi"/>
          <w:sz w:val="22"/>
          <w:szCs w:val="22"/>
          <w:lang w:val="it-IT" w:eastAsia="en-US"/>
        </w:rPr>
        <w:t>necessario presentare denuncia all’autorità competente trasmettendone copia all’impresa.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6" w:name="_Toc171489305"/>
      <w:r w:rsidRPr="001F6FC4">
        <w:rPr>
          <w:rFonts w:asciiTheme="minorHAnsi" w:hAnsiTheme="minorHAnsi" w:cstheme="minorHAnsi"/>
          <w:snapToGrid/>
          <w:sz w:val="22"/>
          <w:lang w:val="it-IT"/>
        </w:rPr>
        <w:t>3) RISCHI ESCLUSI</w:t>
      </w:r>
      <w:bookmarkEnd w:id="6"/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L’Assicurazione non vale se il conducente non è abilitato a norma delle disposizioni in vigore.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L’assicurazione non vale altresì peri i danni:</w:t>
      </w:r>
    </w:p>
    <w:p w:rsidR="00E701BB" w:rsidRPr="001F6FC4" w:rsidRDefault="00E701BB" w:rsidP="00E701BB">
      <w:pPr>
        <w:pStyle w:val="XYBody1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determinati od agevolati da dolo dell’assicurato;</w:t>
      </w:r>
    </w:p>
    <w:p w:rsidR="00E701BB" w:rsidRPr="001F6FC4" w:rsidRDefault="00E701BB" w:rsidP="00E701BB">
      <w:pPr>
        <w:pStyle w:val="XYBody1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avvenuti in occasione di atti di guerra, occupazione militari, invasioni;</w:t>
      </w:r>
    </w:p>
    <w:p w:rsidR="00E701BB" w:rsidRPr="001F6FC4" w:rsidRDefault="00E701BB" w:rsidP="00E701BB">
      <w:pPr>
        <w:pStyle w:val="XYBody1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determinati da</w:t>
      </w:r>
      <w:r w:rsidR="00627835" w:rsidRPr="001F6FC4">
        <w:rPr>
          <w:rFonts w:asciiTheme="minorHAnsi" w:hAnsiTheme="minorHAnsi" w:cstheme="minorHAnsi"/>
        </w:rPr>
        <w:t xml:space="preserve"> eruzioni vulcaniche;</w:t>
      </w:r>
    </w:p>
    <w:p w:rsidR="00E701BB" w:rsidRPr="001F6FC4" w:rsidRDefault="00E701BB" w:rsidP="00E701BB">
      <w:pPr>
        <w:pStyle w:val="XYBody1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avvenuti durante la partecipazione a gare o corse in genere;</w:t>
      </w:r>
    </w:p>
    <w:p w:rsidR="00E701BB" w:rsidRPr="001F6FC4" w:rsidRDefault="00E701BB" w:rsidP="00D860EA">
      <w:pPr>
        <w:pStyle w:val="XYBody1"/>
        <w:numPr>
          <w:ilvl w:val="0"/>
          <w:numId w:val="8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occorsi in occasione di esplosioni nucleari o derivanti dalla detenzione ed impiego di sostanze radioattive oppure in connessione con fenomeni di trasmutazione del nucleo dell’atomo o dalla accelerazione artificiale di particelle atomiche.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7" w:name="_Toc171489306"/>
      <w:r w:rsidRPr="001F6FC4">
        <w:rPr>
          <w:rFonts w:asciiTheme="minorHAnsi" w:hAnsiTheme="minorHAnsi" w:cstheme="minorHAnsi"/>
          <w:snapToGrid/>
          <w:sz w:val="22"/>
          <w:lang w:val="it-IT"/>
        </w:rPr>
        <w:t>4) IDENTIFICAZIONE DEI VEICOLI ASSICURATI</w:t>
      </w:r>
      <w:bookmarkEnd w:id="7"/>
    </w:p>
    <w:p w:rsidR="00E701BB" w:rsidRPr="001F6FC4" w:rsidRDefault="00E701BB">
      <w:pPr>
        <w:pStyle w:val="Rientrocorpodeltesto3"/>
        <w:tabs>
          <w:tab w:val="clear" w:pos="709"/>
          <w:tab w:val="left" w:pos="0"/>
        </w:tabs>
        <w:ind w:left="0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Il Contraente è esonerato dall’obbligo della preventiva denuncia delle targhe dei veicoli assicurati </w:t>
      </w:r>
      <w:r w:rsidR="00F27A4F" w:rsidRPr="001F6FC4">
        <w:rPr>
          <w:rFonts w:asciiTheme="minorHAnsi" w:hAnsiTheme="minorHAnsi" w:cstheme="minorHAnsi"/>
        </w:rPr>
        <w:t>nonché</w:t>
      </w:r>
      <w:r w:rsidRPr="001F6FC4">
        <w:rPr>
          <w:rFonts w:asciiTheme="minorHAnsi" w:hAnsiTheme="minorHAnsi" w:cstheme="minorHAnsi"/>
        </w:rPr>
        <w:t xml:space="preserve"> delle generalità delle persone che usano tali veicoli.</w:t>
      </w:r>
    </w:p>
    <w:p w:rsidR="00E701BB" w:rsidRPr="001F6FC4" w:rsidRDefault="00E701BB">
      <w:pPr>
        <w:tabs>
          <w:tab w:val="left" w:pos="0"/>
        </w:tabs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Per l’identificazione di tali elementi si farà riferimento ai registri o ad altri documenti equipollenti.</w:t>
      </w:r>
    </w:p>
    <w:p w:rsidR="00E701BB" w:rsidRPr="001F6FC4" w:rsidRDefault="00E701BB">
      <w:pPr>
        <w:tabs>
          <w:tab w:val="left" w:pos="0"/>
        </w:tabs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Tali registri od altri documenti equipollenti dovranno essere tenuti dal Contraente e messi a disposizione in qualsiasi momento delle persone incaricate dalla Società.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8" w:name="_Toc171489307"/>
      <w:r w:rsidRPr="001F6FC4">
        <w:rPr>
          <w:rFonts w:asciiTheme="minorHAnsi" w:hAnsiTheme="minorHAnsi" w:cstheme="minorHAnsi"/>
          <w:snapToGrid/>
          <w:sz w:val="22"/>
          <w:lang w:val="it-IT"/>
        </w:rPr>
        <w:t>5) ESTENSIONE TERRITORIALE</w:t>
      </w:r>
      <w:bookmarkEnd w:id="8"/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L’assicurazione vale per il territorio della Repubblica Italiana, dello Stato della Città del Vaticano, della Repubblica di San Marino e dei paesi europei che ad</w:t>
      </w:r>
      <w:r w:rsidR="00D860EA" w:rsidRPr="001F6FC4">
        <w:rPr>
          <w:rFonts w:asciiTheme="minorHAnsi" w:hAnsiTheme="minorHAnsi" w:cstheme="minorHAnsi"/>
        </w:rPr>
        <w:t>eriscono alla Convenzione della</w:t>
      </w:r>
      <w:r w:rsidRPr="001F6FC4">
        <w:rPr>
          <w:rFonts w:asciiTheme="minorHAnsi" w:hAnsiTheme="minorHAnsi" w:cstheme="minorHAnsi"/>
        </w:rPr>
        <w:t xml:space="preserve"> “carta verde”.</w:t>
      </w:r>
    </w:p>
    <w:p w:rsidR="00E701BB" w:rsidRPr="001F6FC4" w:rsidRDefault="00D860EA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9" w:name="_Toc171489308"/>
      <w:r w:rsidRPr="001F6FC4">
        <w:rPr>
          <w:rFonts w:asciiTheme="minorHAnsi" w:hAnsiTheme="minorHAnsi" w:cstheme="minorHAnsi"/>
          <w:snapToGrid/>
          <w:sz w:val="22"/>
          <w:lang w:val="it-IT"/>
        </w:rPr>
        <w:lastRenderedPageBreak/>
        <w:t xml:space="preserve">6) MODALITA’ </w:t>
      </w:r>
      <w:r w:rsidR="005F2313" w:rsidRPr="001F6FC4">
        <w:rPr>
          <w:rFonts w:asciiTheme="minorHAnsi" w:hAnsiTheme="minorHAnsi" w:cstheme="minorHAnsi"/>
          <w:snapToGrid/>
          <w:sz w:val="22"/>
          <w:lang w:val="it-IT"/>
        </w:rPr>
        <w:t xml:space="preserve">PER LA DENUNCIA DEL 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SINISTRO</w:t>
      </w:r>
      <w:bookmarkEnd w:id="9"/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In caso di danno l’assicurato deve trasmettere al Broker oppure alla Società entro 15 (quindici) giorni </w:t>
      </w:r>
      <w:r w:rsidRPr="001F6FC4">
        <w:rPr>
          <w:rFonts w:asciiTheme="minorHAnsi" w:hAnsiTheme="minorHAnsi" w:cstheme="minorHAnsi"/>
          <w:snapToGrid w:val="0"/>
          <w:lang w:eastAsia="en-US"/>
        </w:rPr>
        <w:t>dal momento in cui ne ha avuto conoscenza</w:t>
      </w:r>
      <w:r w:rsidR="00D860EA" w:rsidRPr="001F6FC4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1F6FC4">
        <w:rPr>
          <w:rFonts w:asciiTheme="minorHAnsi" w:hAnsiTheme="minorHAnsi" w:cstheme="minorHAnsi"/>
          <w:snapToGrid w:val="0"/>
          <w:lang w:eastAsia="en-US"/>
        </w:rPr>
        <w:t>la</w:t>
      </w:r>
      <w:r w:rsidRPr="001F6FC4">
        <w:rPr>
          <w:rFonts w:asciiTheme="minorHAnsi" w:hAnsiTheme="minorHAnsi" w:cstheme="minorHAnsi"/>
          <w:color w:val="0000FF"/>
        </w:rPr>
        <w:t xml:space="preserve"> </w:t>
      </w:r>
      <w:r w:rsidRPr="001F6FC4">
        <w:rPr>
          <w:rFonts w:asciiTheme="minorHAnsi" w:hAnsiTheme="minorHAnsi" w:cstheme="minorHAnsi"/>
        </w:rPr>
        <w:t>denuncia del sinistro da cui risultino la data e l'ora dello stesso, la dinamica del medesimo, oltre ad una circostanziata relazione sui danni arrecati al proprio autoveicolo.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0" w:name="_Toc171489309"/>
      <w:r w:rsidRPr="001F6FC4">
        <w:rPr>
          <w:rFonts w:asciiTheme="minorHAnsi" w:hAnsiTheme="minorHAnsi" w:cstheme="minorHAnsi"/>
          <w:snapToGrid/>
          <w:sz w:val="22"/>
          <w:lang w:val="it-IT"/>
        </w:rPr>
        <w:t>7) FORMA DELLE COMUNICAZIONI</w:t>
      </w:r>
      <w:bookmarkEnd w:id="10"/>
    </w:p>
    <w:p w:rsidR="00E701BB" w:rsidRPr="001F6FC4" w:rsidRDefault="00E701BB" w:rsidP="00627835">
      <w:p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z w:val="22"/>
          <w:szCs w:val="22"/>
          <w:lang w:val="it-IT"/>
        </w:rPr>
        <w:t>Tutte le comunicazioni del Contraente e dell'Assicurato possono essere fatte a mezzo raccomandata, raccomandata a mano, telex, telegramma, telefax o altro mezzo idoneo atto a comprovare la data ed il contenuto.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1" w:name="_Toc171489310"/>
      <w:r w:rsidRPr="001F6FC4">
        <w:rPr>
          <w:rFonts w:asciiTheme="minorHAnsi" w:hAnsiTheme="minorHAnsi" w:cstheme="minorHAnsi"/>
          <w:snapToGrid/>
          <w:sz w:val="22"/>
          <w:lang w:val="it-IT"/>
        </w:rPr>
        <w:t>8) DETERMINAZIONE DEI DANNI RISARCIBILI</w:t>
      </w:r>
      <w:bookmarkEnd w:id="11"/>
      <w:r w:rsidRPr="001F6FC4">
        <w:rPr>
          <w:rFonts w:asciiTheme="minorHAnsi" w:hAnsiTheme="minorHAnsi" w:cstheme="minorHAnsi"/>
          <w:snapToGrid/>
          <w:sz w:val="22"/>
          <w:lang w:val="it-IT"/>
        </w:rPr>
        <w:t xml:space="preserve"> 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La garanzia della polizza si intende prestata nella forma a “PRIMO RISCHIO ASSOLUTO”.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Pertanto agli effetti dell’indennizzo, l’ammontare del danno, se parziale, è valutato in base al costo delle riparazioni al momento del sinistro ed ai prezzi a nuovo.</w:t>
      </w:r>
    </w:p>
    <w:p w:rsidR="00EF1D9F" w:rsidRPr="001F6FC4" w:rsidRDefault="00EF1D9F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Il valore dei pezzi di ricambio, relativi alle parti meccaniche viene ridotto del 10% per ogni anno intero di vita del veicolo dalla data di prima immatricolazione con il massimo del 50%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In caso di danno totale </w:t>
      </w:r>
      <w:smartTag w:uri="urn:schemas-microsoft-com:office:smarttags" w:element="PersonName">
        <w:smartTagPr>
          <w:attr w:name="ProductID" w:val="La Societ￠"/>
        </w:smartTagPr>
        <w:r w:rsidRPr="001F6FC4">
          <w:rPr>
            <w:rFonts w:asciiTheme="minorHAnsi" w:hAnsiTheme="minorHAnsi" w:cstheme="minorHAnsi"/>
          </w:rPr>
          <w:t>la Società</w:t>
        </w:r>
      </w:smartTag>
      <w:r w:rsidRPr="001F6FC4">
        <w:rPr>
          <w:rFonts w:asciiTheme="minorHAnsi" w:hAnsiTheme="minorHAnsi" w:cstheme="minorHAnsi"/>
        </w:rPr>
        <w:t xml:space="preserve"> rimborsa la somma pari al valore del veicolo al momento del sinistro.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Viene definita perdita totale il danno il cui costo di riparazione sia pari o superiore all’80% del valore del veicolo al momento del sinistro.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In caso di perdita totale del veicolo la Società rimborserà all’Assicurato:</w:t>
      </w:r>
    </w:p>
    <w:p w:rsidR="00E701BB" w:rsidRPr="001F6FC4" w:rsidRDefault="00E701BB">
      <w:pPr>
        <w:pStyle w:val="XYBody1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-</w:t>
      </w:r>
      <w:r w:rsidRPr="001F6FC4">
        <w:rPr>
          <w:rFonts w:asciiTheme="minorHAnsi" w:hAnsiTheme="minorHAnsi" w:cstheme="minorHAnsi"/>
        </w:rPr>
        <w:tab/>
        <w:t>il prezzo di listino se il sinis</w:t>
      </w:r>
      <w:r w:rsidR="00627835" w:rsidRPr="001F6FC4">
        <w:rPr>
          <w:rFonts w:asciiTheme="minorHAnsi" w:hAnsiTheme="minorHAnsi" w:cstheme="minorHAnsi"/>
        </w:rPr>
        <w:t>tro è avvenuto nei primi 12</w:t>
      </w:r>
      <w:r w:rsidRPr="001F6FC4">
        <w:rPr>
          <w:rFonts w:asciiTheme="minorHAnsi" w:hAnsiTheme="minorHAnsi" w:cstheme="minorHAnsi"/>
        </w:rPr>
        <w:t xml:space="preserve"> mesi dalla data di prima immatricolazione;</w:t>
      </w:r>
    </w:p>
    <w:p w:rsidR="00E701BB" w:rsidRPr="001F6FC4" w:rsidRDefault="00E701BB">
      <w:pPr>
        <w:pStyle w:val="XYBody1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-</w:t>
      </w:r>
      <w:r w:rsidRPr="001F6FC4">
        <w:rPr>
          <w:rFonts w:asciiTheme="minorHAnsi" w:hAnsiTheme="minorHAnsi" w:cstheme="minorHAnsi"/>
        </w:rPr>
        <w:tab/>
        <w:t>il valore più elevato ripo</w:t>
      </w:r>
      <w:r w:rsidR="00627835" w:rsidRPr="001F6FC4">
        <w:rPr>
          <w:rFonts w:asciiTheme="minorHAnsi" w:hAnsiTheme="minorHAnsi" w:cstheme="minorHAnsi"/>
        </w:rPr>
        <w:t>rtato nei listini Quattroruote</w:t>
      </w:r>
      <w:r w:rsidRPr="001F6FC4">
        <w:rPr>
          <w:rFonts w:asciiTheme="minorHAnsi" w:hAnsiTheme="minorHAnsi" w:cstheme="minorHAnsi"/>
        </w:rPr>
        <w:t xml:space="preserve">, </w:t>
      </w:r>
      <w:r w:rsidR="00EF1D9F" w:rsidRPr="001F6FC4">
        <w:rPr>
          <w:rFonts w:asciiTheme="minorHAnsi" w:hAnsiTheme="minorHAnsi" w:cstheme="minorHAnsi"/>
        </w:rPr>
        <w:t>successivamente ai primi 12</w:t>
      </w:r>
      <w:r w:rsidRPr="001F6FC4">
        <w:rPr>
          <w:rFonts w:asciiTheme="minorHAnsi" w:hAnsiTheme="minorHAnsi" w:cstheme="minorHAnsi"/>
        </w:rPr>
        <w:t xml:space="preserve"> mesi.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L’indennizzo complessivo non può comunque superare il valore commerciale del veicolo stesso al momento del sinistro.</w:t>
      </w:r>
    </w:p>
    <w:p w:rsidR="00E701BB" w:rsidRPr="001F6FC4" w:rsidRDefault="00D860E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In tutti i casi, </w:t>
      </w:r>
      <w:r w:rsidR="00E701BB" w:rsidRPr="001F6FC4">
        <w:rPr>
          <w:rFonts w:asciiTheme="minorHAnsi" w:hAnsiTheme="minorHAnsi" w:cstheme="minorHAnsi"/>
        </w:rPr>
        <w:t>poiché le garanzie sono prestate a primo rischi</w:t>
      </w:r>
      <w:r w:rsidRPr="001F6FC4">
        <w:rPr>
          <w:rFonts w:asciiTheme="minorHAnsi" w:hAnsiTheme="minorHAnsi" w:cstheme="minorHAnsi"/>
        </w:rPr>
        <w:t xml:space="preserve">o assoluto, la somma assicurata </w:t>
      </w:r>
      <w:r w:rsidR="00E701BB" w:rsidRPr="001F6FC4">
        <w:rPr>
          <w:rFonts w:asciiTheme="minorHAnsi" w:hAnsiTheme="minorHAnsi" w:cstheme="minorHAnsi"/>
        </w:rPr>
        <w:t>rappresenta il massimo esborso della Società senza applicazione della regola proporz</w:t>
      </w:r>
      <w:r w:rsidRPr="001F6FC4">
        <w:rPr>
          <w:rFonts w:asciiTheme="minorHAnsi" w:hAnsiTheme="minorHAnsi" w:cstheme="minorHAnsi"/>
        </w:rPr>
        <w:t xml:space="preserve">ionale prevista dall’art. 1907 </w:t>
      </w:r>
      <w:r w:rsidR="00E701BB" w:rsidRPr="001F6FC4">
        <w:rPr>
          <w:rFonts w:asciiTheme="minorHAnsi" w:hAnsiTheme="minorHAnsi" w:cstheme="minorHAnsi"/>
        </w:rPr>
        <w:t>del C.C.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  <w:b/>
        </w:rPr>
      </w:pPr>
      <w:r w:rsidRPr="001F6FC4">
        <w:rPr>
          <w:rFonts w:asciiTheme="minorHAnsi" w:hAnsiTheme="minorHAnsi" w:cstheme="minorHAnsi"/>
          <w:b/>
        </w:rPr>
        <w:t xml:space="preserve">L’indennizzo non potrà superare l’importo di </w:t>
      </w:r>
      <w:r w:rsidR="00CD4DC7" w:rsidRPr="001F6FC4">
        <w:rPr>
          <w:rFonts w:asciiTheme="minorHAnsi" w:hAnsiTheme="minorHAnsi" w:cstheme="minorHAnsi"/>
          <w:b/>
        </w:rPr>
        <w:t>€</w:t>
      </w:r>
      <w:r w:rsidR="00720BB1" w:rsidRPr="001F6FC4">
        <w:rPr>
          <w:rFonts w:asciiTheme="minorHAnsi" w:hAnsiTheme="minorHAnsi" w:cstheme="minorHAnsi"/>
          <w:b/>
        </w:rPr>
        <w:t xml:space="preserve"> </w:t>
      </w:r>
      <w:r w:rsidR="005F2313" w:rsidRPr="001F6FC4">
        <w:rPr>
          <w:rFonts w:asciiTheme="minorHAnsi" w:hAnsiTheme="minorHAnsi" w:cstheme="minorHAnsi"/>
          <w:b/>
        </w:rPr>
        <w:t>15.000</w:t>
      </w:r>
      <w:r w:rsidR="00D860EA" w:rsidRPr="001F6FC4">
        <w:rPr>
          <w:rFonts w:asciiTheme="minorHAnsi" w:hAnsiTheme="minorHAnsi" w:cstheme="minorHAnsi"/>
          <w:b/>
        </w:rPr>
        <w:t xml:space="preserve">,00 </w:t>
      </w:r>
      <w:r w:rsidRPr="001F6FC4">
        <w:rPr>
          <w:rFonts w:asciiTheme="minorHAnsi" w:hAnsiTheme="minorHAnsi" w:cstheme="minorHAnsi"/>
          <w:b/>
        </w:rPr>
        <w:t>per ciascun sinistro intendendo per unico sinistro anche il verificarsi di più fatti dannosi in conseguenza gli uni degli altri.</w:t>
      </w:r>
    </w:p>
    <w:p w:rsidR="00E701BB" w:rsidRPr="001F6FC4" w:rsidRDefault="0056629D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2" w:name="_Toc171489311"/>
      <w:r w:rsidRPr="001F6FC4">
        <w:rPr>
          <w:rFonts w:asciiTheme="minorHAnsi" w:hAnsiTheme="minorHAnsi" w:cstheme="minorHAnsi"/>
          <w:snapToGrid/>
          <w:sz w:val="22"/>
          <w:lang w:val="it-IT"/>
        </w:rPr>
        <w:t>9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) NOMINA E MANDATO DEI PERITI LIQUIDATORI</w:t>
      </w:r>
      <w:bookmarkEnd w:id="12"/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La liquidazione del danno ha luogo mediante accordo tra le parti, direttamente fra esse, ovvero, quando una di queste lo richieda, mediante periti nominati, rispettivamente, dalla Società e dall'assicurato.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I due periti devono nominare un terzo quando si verifichi disaccordo fra di loro od anche prima su richiesta di uno di essi.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Se una delle parti non abbia provveduto alla nomina del proprio perito, se i periti non accordassero sulla nomina del terzo, la scelta sarà fatta, sulla domanda della parte più diligente, dal Presidente del Tribunale di Trento.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A richiesta di una delle parti, il terzo perito dovrà essere scelto fuori dalla provincia dove è avvenuto il sinistro. I periti sono dispensati dall’osservanza di ogni formalità giudiziaria.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Ciascuna delle parti sostiene la spesa del proprio perito, quella del terzo fa carico per metà all’Assicurato, che conferisce alla Società la facoltà di liquidare detta spesa e di prelevare la sua quota di indennizzo dovuto.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lastRenderedPageBreak/>
        <w:t>I periti devono indagare sulle circostanze, verificare l’esattezza della descrizione e delle dichiarazioni risultanti dagli atti contrattuali, procedere alla stima e liquidazione del danno sulla base del valore che le cose assicurate avevano al momento del sinistro.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I risultati delle liquidazioni del danno concretati dai periti concordi, ovvero dalla maggioranza nel caso di perizia collegiale, saranno obbligatori fra le parti, rinunciando queste fin d’ora a qualsiasi impugnativa, salvo il caso di violazione dei patti contrattuali o di errori materiali di conteggio.</w:t>
      </w:r>
    </w:p>
    <w:p w:rsidR="00E701BB" w:rsidRPr="001F6FC4" w:rsidRDefault="0056629D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3" w:name="_Toc171489312"/>
      <w:r w:rsidRPr="001F6FC4">
        <w:rPr>
          <w:rFonts w:asciiTheme="minorHAnsi" w:hAnsiTheme="minorHAnsi" w:cstheme="minorHAnsi"/>
          <w:snapToGrid/>
          <w:sz w:val="22"/>
          <w:lang w:val="it-IT"/>
        </w:rPr>
        <w:t>10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) TERMINE DI PAGAMENTO DELL’INDENNIZZO</w:t>
      </w:r>
      <w:bookmarkEnd w:id="13"/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 xml:space="preserve"> </w:t>
      </w:r>
    </w:p>
    <w:p w:rsidR="00E701BB" w:rsidRPr="001F6FC4" w:rsidRDefault="00F27A4F" w:rsidP="0056629D">
      <w:pPr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z w:val="22"/>
          <w:szCs w:val="22"/>
          <w:lang w:val="it-IT"/>
        </w:rPr>
        <w:t>II pagamento del</w:t>
      </w:r>
      <w:r w:rsidR="00E701BB" w:rsidRPr="001F6FC4">
        <w:rPr>
          <w:rFonts w:asciiTheme="minorHAnsi" w:hAnsiTheme="minorHAnsi" w:cstheme="minorHAnsi"/>
          <w:sz w:val="22"/>
          <w:szCs w:val="22"/>
          <w:lang w:val="it-IT"/>
        </w:rPr>
        <w:t xml:space="preserve">l’indennizzo è eseguito entro 15 (quindici) giorni dalla data dell’atto di liquidazione amichevole o del verbale definitivo di perizia, </w:t>
      </w:r>
      <w:r w:rsidRPr="001F6FC4">
        <w:rPr>
          <w:rFonts w:asciiTheme="minorHAnsi" w:hAnsiTheme="minorHAnsi" w:cstheme="minorHAnsi"/>
          <w:sz w:val="22"/>
          <w:szCs w:val="22"/>
          <w:lang w:val="it-IT"/>
        </w:rPr>
        <w:t>sempreché</w:t>
      </w:r>
      <w:r w:rsidR="00E701BB" w:rsidRPr="001F6FC4">
        <w:rPr>
          <w:rFonts w:asciiTheme="minorHAnsi" w:hAnsiTheme="minorHAnsi" w:cstheme="minorHAnsi"/>
          <w:sz w:val="22"/>
          <w:szCs w:val="22"/>
          <w:lang w:val="it-IT"/>
        </w:rPr>
        <w:t xml:space="preserve"> sia trascorso il termine di 30 (trenta) giorni da quello del sinistro e non sia stata fatta opposizione qualora il veicolo sia soggetto a privilegio, pegno o ipoteca a favore di terzi.</w:t>
      </w:r>
    </w:p>
    <w:p w:rsidR="00E701BB" w:rsidRPr="001F6FC4" w:rsidRDefault="0056629D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4" w:name="_Toc171489313"/>
      <w:r w:rsidRPr="001F6FC4">
        <w:rPr>
          <w:rFonts w:asciiTheme="minorHAnsi" w:hAnsiTheme="minorHAnsi" w:cstheme="minorHAnsi"/>
          <w:snapToGrid/>
          <w:sz w:val="22"/>
          <w:lang w:val="it-IT"/>
        </w:rPr>
        <w:t>11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) OBBLIGHI DI SALVATAGGIO E CONSERVAZIONE</w:t>
      </w:r>
      <w:bookmarkEnd w:id="14"/>
    </w:p>
    <w:p w:rsidR="00E701BB" w:rsidRPr="001F6FC4" w:rsidRDefault="00D860E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L’Assicurato </w:t>
      </w:r>
      <w:r w:rsidR="00E701BB" w:rsidRPr="001F6FC4">
        <w:rPr>
          <w:rFonts w:asciiTheme="minorHAnsi" w:hAnsiTheme="minorHAnsi" w:cstheme="minorHAnsi"/>
        </w:rPr>
        <w:t xml:space="preserve">deve fare quanto è possibile per evitare o diminuire il danno. 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Salvo per le riparazioni di prima urgenza l’Assicurato non deve provvedere a riparazione alcuna prima di avere ricevuto il consenso dalla Società.</w:t>
      </w: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  <w:b/>
        </w:rPr>
      </w:pPr>
      <w:r w:rsidRPr="001F6FC4">
        <w:rPr>
          <w:rFonts w:asciiTheme="minorHAnsi" w:hAnsiTheme="minorHAnsi" w:cstheme="minorHAnsi"/>
        </w:rPr>
        <w:t>Egualmente deve conservare le tracce e gli indizi materiali del danno fino all’accertamento de</w:t>
      </w:r>
      <w:r w:rsidR="00D860EA" w:rsidRPr="001F6FC4">
        <w:rPr>
          <w:rFonts w:asciiTheme="minorHAnsi" w:hAnsiTheme="minorHAnsi" w:cstheme="minorHAnsi"/>
        </w:rPr>
        <w:t xml:space="preserve">l danno da parte della Società </w:t>
      </w:r>
      <w:r w:rsidRPr="001F6FC4">
        <w:rPr>
          <w:rFonts w:asciiTheme="minorHAnsi" w:hAnsiTheme="minorHAnsi" w:cstheme="minorHAnsi"/>
        </w:rPr>
        <w:t>senza avere diritto ad indennità per questo titolo.</w:t>
      </w:r>
    </w:p>
    <w:p w:rsidR="00E701BB" w:rsidRPr="001F6FC4" w:rsidRDefault="0056629D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5" w:name="_Toc171489314"/>
      <w:r w:rsidRPr="001F6FC4">
        <w:rPr>
          <w:rFonts w:asciiTheme="minorHAnsi" w:hAnsiTheme="minorHAnsi" w:cstheme="minorHAnsi"/>
          <w:snapToGrid/>
          <w:sz w:val="22"/>
          <w:lang w:val="it-IT"/>
        </w:rPr>
        <w:t>12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) CONTEGGIO DEL PREMIO</w:t>
      </w:r>
      <w:bookmarkEnd w:id="15"/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Il premio anticipato comprensivo di imposte viene calcolato in base ai seguenti parametri:</w:t>
      </w:r>
    </w:p>
    <w:p w:rsidR="00D860EA" w:rsidRPr="001F6FC4" w:rsidRDefault="00D860E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</w:p>
    <w:p w:rsidR="00E701BB" w:rsidRPr="001F6FC4" w:rsidRDefault="00D860EA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- </w:t>
      </w:r>
      <w:r w:rsidR="00E701BB" w:rsidRPr="001F6FC4">
        <w:rPr>
          <w:rFonts w:asciiTheme="minorHAnsi" w:hAnsiTheme="minorHAnsi" w:cstheme="minorHAnsi"/>
        </w:rPr>
        <w:t>su un preventivo di numero</w:t>
      </w:r>
      <w:r w:rsidR="00EE4CCB" w:rsidRPr="001F6FC4">
        <w:rPr>
          <w:rFonts w:asciiTheme="minorHAnsi" w:hAnsiTheme="minorHAnsi" w:cstheme="minorHAnsi"/>
          <w:b/>
        </w:rPr>
        <w:t xml:space="preserve"> </w:t>
      </w:r>
      <w:r w:rsidR="00EE4CCB" w:rsidRPr="005D0EC6">
        <w:rPr>
          <w:rFonts w:asciiTheme="minorHAnsi" w:hAnsiTheme="minorHAnsi" w:cstheme="minorHAnsi"/>
          <w:b/>
          <w:highlight w:val="yellow"/>
        </w:rPr>
        <w:t>2</w:t>
      </w:r>
      <w:r w:rsidR="00CD4DC7" w:rsidRPr="005D0EC6">
        <w:rPr>
          <w:rFonts w:asciiTheme="minorHAnsi" w:hAnsiTheme="minorHAnsi" w:cstheme="minorHAnsi"/>
          <w:b/>
          <w:highlight w:val="yellow"/>
        </w:rPr>
        <w:t>0</w:t>
      </w:r>
      <w:r w:rsidR="00E701BB" w:rsidRPr="005D0EC6">
        <w:rPr>
          <w:rFonts w:asciiTheme="minorHAnsi" w:hAnsiTheme="minorHAnsi" w:cstheme="minorHAnsi"/>
          <w:b/>
          <w:highlight w:val="yellow"/>
        </w:rPr>
        <w:t xml:space="preserve">.000 </w:t>
      </w:r>
      <w:r w:rsidR="007B63B9" w:rsidRPr="005D0EC6">
        <w:rPr>
          <w:rFonts w:asciiTheme="minorHAnsi" w:hAnsiTheme="minorHAnsi" w:cstheme="minorHAnsi"/>
          <w:highlight w:val="yellow"/>
        </w:rPr>
        <w:t>(</w:t>
      </w:r>
      <w:r w:rsidR="00EE4CCB" w:rsidRPr="005D0EC6">
        <w:rPr>
          <w:rFonts w:asciiTheme="minorHAnsi" w:hAnsiTheme="minorHAnsi" w:cstheme="minorHAnsi"/>
          <w:highlight w:val="yellow"/>
        </w:rPr>
        <w:t>ventimila</w:t>
      </w:r>
      <w:r w:rsidR="00E701BB" w:rsidRPr="001F6FC4">
        <w:rPr>
          <w:rFonts w:asciiTheme="minorHAnsi" w:hAnsiTheme="minorHAnsi" w:cstheme="minorHAnsi"/>
        </w:rPr>
        <w:t xml:space="preserve">) chilometri percorsi annualmente dal personale dipendente, dai collaboratori coordinati continuativi </w:t>
      </w:r>
    </w:p>
    <w:p w:rsidR="00E701BB" w:rsidRPr="001F6FC4" w:rsidRDefault="0056629D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6" w:name="_Toc171489315"/>
      <w:r w:rsidRPr="001F6FC4">
        <w:rPr>
          <w:rFonts w:asciiTheme="minorHAnsi" w:hAnsiTheme="minorHAnsi" w:cstheme="minorHAnsi"/>
          <w:snapToGrid/>
          <w:sz w:val="22"/>
          <w:lang w:val="it-IT"/>
        </w:rPr>
        <w:t>13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) DECORRENZA DELL’ASSICURAZIONE - PAGAMENTO E REGOLAZIONE</w:t>
      </w:r>
      <w:r w:rsidRPr="001F6FC4">
        <w:rPr>
          <w:rFonts w:asciiTheme="minorHAnsi" w:hAnsiTheme="minorHAnsi" w:cstheme="minorHAnsi"/>
          <w:snapToGrid/>
          <w:sz w:val="22"/>
          <w:lang w:val="it-IT"/>
        </w:rPr>
        <w:t xml:space="preserve"> 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 xml:space="preserve"> </w:t>
      </w:r>
      <w:r w:rsidRPr="001F6FC4">
        <w:rPr>
          <w:rFonts w:asciiTheme="minorHAnsi" w:hAnsiTheme="minorHAnsi" w:cstheme="minorHAnsi"/>
          <w:snapToGrid/>
          <w:sz w:val="22"/>
          <w:lang w:val="it-IT"/>
        </w:rPr>
        <w:t xml:space="preserve"> 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DEL PREMIO</w:t>
      </w:r>
      <w:bookmarkEnd w:id="16"/>
    </w:p>
    <w:p w:rsidR="00E701BB" w:rsidRPr="001F6FC4" w:rsidRDefault="00E701BB">
      <w:pPr>
        <w:pStyle w:val="Corpotesto"/>
        <w:ind w:right="90"/>
        <w:rPr>
          <w:rFonts w:asciiTheme="minorHAnsi" w:hAnsiTheme="minorHAnsi" w:cstheme="minorHAnsi"/>
          <w:sz w:val="22"/>
        </w:rPr>
      </w:pPr>
      <w:r w:rsidRPr="001F6FC4">
        <w:rPr>
          <w:rFonts w:asciiTheme="minorHAnsi" w:hAnsiTheme="minorHAnsi" w:cstheme="minorHAnsi"/>
          <w:sz w:val="22"/>
        </w:rPr>
        <w:t>L'assicurazione ha effetto dalle ore 24.00 del giorno indicato in polizza, anche se il premio o la prima rata di premio possono e</w:t>
      </w:r>
      <w:r w:rsidR="00CD4DC7" w:rsidRPr="001F6FC4">
        <w:rPr>
          <w:rFonts w:asciiTheme="minorHAnsi" w:hAnsiTheme="minorHAnsi" w:cstheme="minorHAnsi"/>
          <w:sz w:val="22"/>
        </w:rPr>
        <w:t xml:space="preserve">ssere pagati entro </w:t>
      </w:r>
      <w:r w:rsidR="001F6FC4">
        <w:rPr>
          <w:rFonts w:asciiTheme="minorHAnsi" w:hAnsiTheme="minorHAnsi" w:cstheme="minorHAnsi"/>
          <w:sz w:val="22"/>
        </w:rPr>
        <w:t>60</w:t>
      </w:r>
      <w:r w:rsidRPr="001F6FC4">
        <w:rPr>
          <w:rFonts w:asciiTheme="minorHAnsi" w:hAnsiTheme="minorHAnsi" w:cstheme="minorHAnsi"/>
          <w:sz w:val="22"/>
        </w:rPr>
        <w:t xml:space="preserve"> giorni dalla decorrenza suddetta.</w:t>
      </w:r>
    </w:p>
    <w:p w:rsidR="00E701BB" w:rsidRPr="001F6FC4" w:rsidRDefault="00E701BB">
      <w:pPr>
        <w:pStyle w:val="Corpotesto"/>
        <w:ind w:right="90"/>
        <w:rPr>
          <w:rFonts w:asciiTheme="minorHAnsi" w:hAnsiTheme="minorHAnsi" w:cstheme="minorHAnsi"/>
          <w:sz w:val="22"/>
        </w:rPr>
      </w:pPr>
      <w:r w:rsidRPr="001F6FC4">
        <w:rPr>
          <w:rFonts w:asciiTheme="minorHAnsi" w:hAnsiTheme="minorHAnsi" w:cstheme="minorHAnsi"/>
          <w:sz w:val="22"/>
        </w:rPr>
        <w:t>Previa comunicazione da parte dell’Amministrazione dell’avvenuta aggiudicazione, il rischio si intende in copertura dalle ore 24.00 del giorno indicato nel capitolato di gara.</w:t>
      </w:r>
    </w:p>
    <w:p w:rsidR="00E701BB" w:rsidRPr="001F6FC4" w:rsidRDefault="00E701BB">
      <w:pPr>
        <w:pStyle w:val="Corpotesto"/>
        <w:ind w:right="90"/>
        <w:rPr>
          <w:rFonts w:asciiTheme="minorHAnsi" w:hAnsiTheme="minorHAnsi" w:cstheme="minorHAnsi"/>
          <w:sz w:val="22"/>
        </w:rPr>
      </w:pPr>
      <w:r w:rsidRPr="001F6FC4">
        <w:rPr>
          <w:rFonts w:asciiTheme="minorHAnsi" w:hAnsiTheme="minorHAnsi" w:cstheme="minorHAnsi"/>
          <w:sz w:val="22"/>
        </w:rPr>
        <w:t xml:space="preserve">Se l'Assicurato non paga i premi o le rate di premio successivi, l'assicurazione </w:t>
      </w:r>
      <w:r w:rsidR="00CD4DC7" w:rsidRPr="001F6FC4">
        <w:rPr>
          <w:rFonts w:asciiTheme="minorHAnsi" w:hAnsiTheme="minorHAnsi" w:cstheme="minorHAnsi"/>
          <w:sz w:val="22"/>
        </w:rPr>
        <w:t xml:space="preserve">resta sospesa dalle ore 24 del </w:t>
      </w:r>
      <w:r w:rsidR="001F6FC4">
        <w:rPr>
          <w:rFonts w:asciiTheme="minorHAnsi" w:hAnsiTheme="minorHAnsi" w:cstheme="minorHAnsi"/>
          <w:sz w:val="22"/>
        </w:rPr>
        <w:t>6</w:t>
      </w:r>
      <w:r w:rsidRPr="001F6FC4">
        <w:rPr>
          <w:rFonts w:asciiTheme="minorHAnsi" w:hAnsiTheme="minorHAnsi" w:cstheme="minorHAnsi"/>
          <w:sz w:val="22"/>
        </w:rPr>
        <w:t>0° giorno dopo quello della scadenza e riprende vigore dalle ore 24 del giorno del pagamento, ferme le successive scadenze.</w:t>
      </w:r>
    </w:p>
    <w:p w:rsidR="00E701BB" w:rsidRPr="001F6FC4" w:rsidRDefault="00E701BB">
      <w:pPr>
        <w:widowControl w:val="0"/>
        <w:ind w:right="-52"/>
        <w:jc w:val="both"/>
        <w:rPr>
          <w:rFonts w:asciiTheme="minorHAnsi" w:hAnsiTheme="minorHAnsi" w:cstheme="minorHAnsi"/>
          <w:sz w:val="22"/>
          <w:lang w:val="it-IT"/>
        </w:rPr>
      </w:pPr>
      <w:r w:rsidRPr="001F6FC4">
        <w:rPr>
          <w:rFonts w:asciiTheme="minorHAnsi" w:hAnsiTheme="minorHAnsi" w:cstheme="minorHAnsi"/>
          <w:sz w:val="22"/>
          <w:lang w:val="it-IT"/>
        </w:rPr>
        <w:t>I pagamenti saranno effettuati tramite il broker incaricato della gestione della polizza.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Alla fine di ciascun anno assicurativo si procederà al conguaglio del premio in base alle variazioni intervenute durante l’anno </w:t>
      </w:r>
      <w:r w:rsidR="0056629D" w:rsidRPr="001F6FC4">
        <w:rPr>
          <w:rFonts w:asciiTheme="minorHAnsi" w:hAnsiTheme="minorHAnsi" w:cstheme="minorHAnsi"/>
        </w:rPr>
        <w:t>(in relazione al totale dei Km percorsi</w:t>
      </w:r>
      <w:r w:rsidR="002C1AE3" w:rsidRPr="001F6FC4">
        <w:rPr>
          <w:rFonts w:asciiTheme="minorHAnsi" w:hAnsiTheme="minorHAnsi" w:cstheme="minorHAnsi"/>
        </w:rPr>
        <w:t xml:space="preserve"> dalle persone autorizzate dalla Contraente) </w:t>
      </w:r>
      <w:r w:rsidRPr="001F6FC4">
        <w:rPr>
          <w:rFonts w:asciiTheme="minorHAnsi" w:hAnsiTheme="minorHAnsi" w:cstheme="minorHAnsi"/>
        </w:rPr>
        <w:t>che dovranno essere comunicati dall’Assicurato alla Compagnia Assicuratrice, per mezzo del broker incaricato, entro 90 giorni dalla data di scadenza della rata annuale.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Al termine di ciascun anno assicurativo </w:t>
      </w:r>
      <w:smartTag w:uri="urn:schemas-microsoft-com:office:smarttags" w:element="PersonName">
        <w:smartTagPr>
          <w:attr w:name="ProductID" w:val="La Compagnia Assicuratrice"/>
        </w:smartTagPr>
        <w:r w:rsidRPr="001F6FC4">
          <w:rPr>
            <w:rFonts w:asciiTheme="minorHAnsi" w:hAnsiTheme="minorHAnsi" w:cstheme="minorHAnsi"/>
          </w:rPr>
          <w:t>la Compagnia Assicuratrice</w:t>
        </w:r>
      </w:smartTag>
      <w:r w:rsidRPr="001F6FC4">
        <w:rPr>
          <w:rFonts w:asciiTheme="minorHAnsi" w:hAnsiTheme="minorHAnsi" w:cstheme="minorHAnsi"/>
        </w:rPr>
        <w:t xml:space="preserve"> provvederà ad emettere atto di appendice per la regolazione del premio in base alle comunicazioni ed ai criteri esposti nel punto precedente.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 xml:space="preserve">La differenza attiva dovuta risultante dalla regolazione dovrà essere pagata nei 60 (sessanta) giorni successivi alla data di ricevimento del relativo conto di regolazione da parte del Contraente o da parte dalla Compagnia per l’eventuale differenza negativa. 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7" w:name="_Toc171489316"/>
      <w:r w:rsidRPr="001F6FC4">
        <w:rPr>
          <w:rFonts w:asciiTheme="minorHAnsi" w:hAnsiTheme="minorHAnsi" w:cstheme="minorHAnsi"/>
          <w:snapToGrid/>
          <w:sz w:val="22"/>
          <w:lang w:val="it-IT"/>
        </w:rPr>
        <w:lastRenderedPageBreak/>
        <w:t>1</w:t>
      </w:r>
      <w:r w:rsidR="002C1AE3" w:rsidRPr="001F6FC4">
        <w:rPr>
          <w:rFonts w:asciiTheme="minorHAnsi" w:hAnsiTheme="minorHAnsi" w:cstheme="minorHAnsi"/>
          <w:snapToGrid/>
          <w:sz w:val="22"/>
          <w:lang w:val="it-IT"/>
        </w:rPr>
        <w:t>4</w:t>
      </w:r>
      <w:r w:rsidRPr="001F6FC4">
        <w:rPr>
          <w:rFonts w:asciiTheme="minorHAnsi" w:hAnsiTheme="minorHAnsi" w:cstheme="minorHAnsi"/>
          <w:snapToGrid/>
          <w:sz w:val="22"/>
          <w:lang w:val="it-IT"/>
        </w:rPr>
        <w:t>) OBBLIGO DI FORNIRE I DATI SULL’ANDAMENTO DEL RISCHIO</w:t>
      </w:r>
      <w:bookmarkEnd w:id="17"/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La Società all’accensione del contratto ed entro 60 giorni dalla scadenza annuale di polizza, si impegna a fornire al Contraente il dettaglio dei sinistri così suddiviso:</w:t>
      </w:r>
    </w:p>
    <w:p w:rsidR="00E701BB" w:rsidRPr="001F6FC4" w:rsidRDefault="00E701BB" w:rsidP="00E701BB">
      <w:pPr>
        <w:pStyle w:val="XYBody1"/>
        <w:numPr>
          <w:ilvl w:val="0"/>
          <w:numId w:val="9"/>
        </w:numPr>
        <w:tabs>
          <w:tab w:val="clear" w:pos="786"/>
        </w:tabs>
        <w:ind w:left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sinistri denunciati;</w:t>
      </w:r>
    </w:p>
    <w:p w:rsidR="00E701BB" w:rsidRPr="001F6FC4" w:rsidRDefault="00E701BB" w:rsidP="00E701BB">
      <w:pPr>
        <w:pStyle w:val="XYBody1"/>
        <w:numPr>
          <w:ilvl w:val="0"/>
          <w:numId w:val="9"/>
        </w:numPr>
        <w:tabs>
          <w:tab w:val="clear" w:pos="786"/>
        </w:tabs>
        <w:ind w:left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sinistri riservati (con indicazione dell’importo a riserva);</w:t>
      </w:r>
    </w:p>
    <w:p w:rsidR="00E701BB" w:rsidRPr="001F6FC4" w:rsidRDefault="00E701BB" w:rsidP="00E701BB">
      <w:pPr>
        <w:pStyle w:val="XYBody1"/>
        <w:numPr>
          <w:ilvl w:val="0"/>
          <w:numId w:val="9"/>
        </w:numPr>
        <w:tabs>
          <w:tab w:val="clear" w:pos="786"/>
        </w:tabs>
        <w:ind w:left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sinistri liquidati (con indicazione dell’importo liquidato);</w:t>
      </w:r>
    </w:p>
    <w:p w:rsidR="00E701BB" w:rsidRPr="001F6FC4" w:rsidRDefault="00E701BB" w:rsidP="00E701BB">
      <w:pPr>
        <w:pStyle w:val="XYBody1"/>
        <w:numPr>
          <w:ilvl w:val="0"/>
          <w:numId w:val="9"/>
        </w:numPr>
        <w:tabs>
          <w:tab w:val="clear" w:pos="786"/>
        </w:tabs>
        <w:ind w:left="426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sinistri respinti (mettendo a disposizione le motivazioni scritte)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La documentazione di cui sopra dovrà essere fornita al Contraente mediante supporto informatico o cartaceo utilizzabile dal Contraente stesso.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Gli obblighi precedentemente descritti non impediscono al Contraente di chiedere ed ottenere un aggiornamento con le modalità di cui sopra in date diverse da quelle indicate.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8" w:name="_Toc171489317"/>
      <w:r w:rsidRPr="001F6FC4">
        <w:rPr>
          <w:rFonts w:asciiTheme="minorHAnsi" w:hAnsiTheme="minorHAnsi" w:cstheme="minorHAnsi"/>
          <w:snapToGrid/>
          <w:sz w:val="22"/>
          <w:lang w:val="it-IT"/>
        </w:rPr>
        <w:t>1</w:t>
      </w:r>
      <w:r w:rsidR="00691AAD" w:rsidRPr="001F6FC4">
        <w:rPr>
          <w:rFonts w:asciiTheme="minorHAnsi" w:hAnsiTheme="minorHAnsi" w:cstheme="minorHAnsi"/>
          <w:snapToGrid/>
          <w:sz w:val="22"/>
          <w:lang w:val="it-IT"/>
        </w:rPr>
        <w:t>5</w:t>
      </w:r>
      <w:r w:rsidRPr="001F6FC4">
        <w:rPr>
          <w:rFonts w:asciiTheme="minorHAnsi" w:hAnsiTheme="minorHAnsi" w:cstheme="minorHAnsi"/>
          <w:snapToGrid/>
          <w:sz w:val="22"/>
          <w:lang w:val="it-IT"/>
        </w:rPr>
        <w:t>) COMPETENZA TERRITORIALE</w:t>
      </w:r>
      <w:bookmarkEnd w:id="18"/>
    </w:p>
    <w:p w:rsidR="00E701BB" w:rsidRPr="001F6FC4" w:rsidRDefault="00E701BB">
      <w:pPr>
        <w:pStyle w:val="Corpotesto"/>
        <w:tabs>
          <w:tab w:val="clear" w:pos="284"/>
        </w:tabs>
        <w:rPr>
          <w:rFonts w:asciiTheme="minorHAnsi" w:hAnsiTheme="minorHAnsi" w:cstheme="minorHAnsi"/>
          <w:sz w:val="22"/>
        </w:rPr>
      </w:pPr>
      <w:r w:rsidRPr="001F6FC4">
        <w:rPr>
          <w:rFonts w:asciiTheme="minorHAnsi" w:hAnsiTheme="minorHAnsi" w:cstheme="minorHAnsi"/>
          <w:sz w:val="22"/>
        </w:rPr>
        <w:t>Per controversie riguardanti l’esecuzione del contratto è esclusivamente competente il Foro della località ove ha sede il Contraente.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19" w:name="_Toc171489318"/>
      <w:r w:rsidRPr="001F6FC4">
        <w:rPr>
          <w:rFonts w:asciiTheme="minorHAnsi" w:hAnsiTheme="minorHAnsi" w:cstheme="minorHAnsi"/>
          <w:snapToGrid/>
          <w:sz w:val="22"/>
          <w:lang w:val="it-IT"/>
        </w:rPr>
        <w:t>1</w:t>
      </w:r>
      <w:r w:rsidR="00691AAD" w:rsidRPr="001F6FC4">
        <w:rPr>
          <w:rFonts w:asciiTheme="minorHAnsi" w:hAnsiTheme="minorHAnsi" w:cstheme="minorHAnsi"/>
          <w:snapToGrid/>
          <w:sz w:val="22"/>
          <w:lang w:val="it-IT"/>
        </w:rPr>
        <w:t>6</w:t>
      </w:r>
      <w:r w:rsidRPr="001F6FC4">
        <w:rPr>
          <w:rFonts w:asciiTheme="minorHAnsi" w:hAnsiTheme="minorHAnsi" w:cstheme="minorHAnsi"/>
          <w:snapToGrid/>
          <w:sz w:val="22"/>
          <w:lang w:val="it-IT"/>
        </w:rPr>
        <w:t>) IMPOSTE</w:t>
      </w:r>
      <w:bookmarkEnd w:id="19"/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>Le imposte inerenti alla presente assicurazione sono e saranno ad esclusivo carico del Contraente.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20" w:name="_Toc171489319"/>
      <w:r w:rsidRPr="001F6FC4">
        <w:rPr>
          <w:rFonts w:asciiTheme="minorHAnsi" w:hAnsiTheme="minorHAnsi" w:cstheme="minorHAnsi"/>
          <w:snapToGrid/>
          <w:sz w:val="22"/>
          <w:lang w:val="it-IT"/>
        </w:rPr>
        <w:t>1</w:t>
      </w:r>
      <w:r w:rsidR="00691AAD" w:rsidRPr="001F6FC4">
        <w:rPr>
          <w:rFonts w:asciiTheme="minorHAnsi" w:hAnsiTheme="minorHAnsi" w:cstheme="minorHAnsi"/>
          <w:snapToGrid/>
          <w:sz w:val="22"/>
          <w:lang w:val="it-IT"/>
        </w:rPr>
        <w:t>7</w:t>
      </w:r>
      <w:r w:rsidRPr="001F6FC4">
        <w:rPr>
          <w:rFonts w:asciiTheme="minorHAnsi" w:hAnsiTheme="minorHAnsi" w:cstheme="minorHAnsi"/>
          <w:snapToGrid/>
          <w:sz w:val="22"/>
          <w:lang w:val="it-IT"/>
        </w:rPr>
        <w:t>) RINVIO ALLE NORME DI LEGGE</w:t>
      </w:r>
      <w:bookmarkEnd w:id="20"/>
    </w:p>
    <w:p w:rsidR="00E701BB" w:rsidRPr="001F6FC4" w:rsidRDefault="00E701BB">
      <w:pPr>
        <w:pStyle w:val="Corpotesto"/>
        <w:tabs>
          <w:tab w:val="clear" w:pos="284"/>
        </w:tabs>
        <w:rPr>
          <w:rFonts w:asciiTheme="minorHAnsi" w:hAnsiTheme="minorHAnsi" w:cstheme="minorHAnsi"/>
          <w:sz w:val="22"/>
        </w:rPr>
      </w:pPr>
      <w:r w:rsidRPr="001F6FC4">
        <w:rPr>
          <w:rFonts w:asciiTheme="minorHAnsi" w:hAnsiTheme="minorHAnsi" w:cstheme="minorHAnsi"/>
          <w:sz w:val="22"/>
        </w:rPr>
        <w:t>Per quanto non regolato dalla polizza valgono le norme di Legge.</w:t>
      </w:r>
    </w:p>
    <w:p w:rsidR="00E701BB" w:rsidRPr="001F6FC4" w:rsidRDefault="00691AAD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21" w:name="_Toc171489320"/>
      <w:r w:rsidRPr="001F6FC4">
        <w:rPr>
          <w:rFonts w:asciiTheme="minorHAnsi" w:hAnsiTheme="minorHAnsi" w:cstheme="minorHAnsi"/>
          <w:snapToGrid/>
          <w:sz w:val="22"/>
          <w:lang w:val="it-IT"/>
        </w:rPr>
        <w:t>18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) INTERPRETAZIONE DEL CONTRATTO</w:t>
      </w:r>
      <w:bookmarkEnd w:id="21"/>
    </w:p>
    <w:p w:rsidR="00E701BB" w:rsidRPr="001F6FC4" w:rsidRDefault="00E701BB" w:rsidP="00691AAD">
      <w:pPr>
        <w:tabs>
          <w:tab w:val="left" w:pos="240"/>
          <w:tab w:val="left" w:pos="4920"/>
          <w:tab w:val="left" w:pos="708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z w:val="22"/>
          <w:szCs w:val="22"/>
          <w:lang w:val="it-IT"/>
        </w:rPr>
        <w:t>Si conviene tra le Parti che in caso di dubbia interpretazione delle norme contrattuali verrà data l’interpretazione più estensiva e più favorevole al Contraente/Assicurato su quanto contemplato dalle condizioni tutte di assicurazione.</w:t>
      </w:r>
      <w:bookmarkStart w:id="22" w:name="_Toc451770403"/>
      <w:bookmarkStart w:id="23" w:name="_Toc465513104"/>
      <w:bookmarkStart w:id="24" w:name="_Toc476643584"/>
      <w:bookmarkStart w:id="25" w:name="_Toc476985503"/>
      <w:bookmarkStart w:id="26" w:name="_Toc476990995"/>
      <w:bookmarkStart w:id="27" w:name="_Toc479490272"/>
      <w:bookmarkStart w:id="28" w:name="_Toc482254995"/>
      <w:bookmarkStart w:id="29" w:name="_Toc482622281"/>
      <w:bookmarkStart w:id="30" w:name="_Toc99457345"/>
    </w:p>
    <w:p w:rsidR="00E701BB" w:rsidRPr="001F6FC4" w:rsidRDefault="00691AAD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31" w:name="_Toc171489321"/>
      <w:r w:rsidRPr="001F6FC4">
        <w:rPr>
          <w:rFonts w:asciiTheme="minorHAnsi" w:hAnsiTheme="minorHAnsi" w:cstheme="minorHAnsi"/>
          <w:snapToGrid/>
          <w:sz w:val="22"/>
          <w:lang w:val="it-IT"/>
        </w:rPr>
        <w:t>19</w:t>
      </w:r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 xml:space="preserve">) </w:t>
      </w:r>
      <w:bookmarkEnd w:id="22"/>
      <w:bookmarkEnd w:id="23"/>
      <w:bookmarkEnd w:id="24"/>
      <w:bookmarkEnd w:id="25"/>
      <w:bookmarkEnd w:id="26"/>
      <w:bookmarkEnd w:id="27"/>
      <w:r w:rsidR="00E701BB" w:rsidRPr="001F6FC4">
        <w:rPr>
          <w:rFonts w:asciiTheme="minorHAnsi" w:hAnsiTheme="minorHAnsi" w:cstheme="minorHAnsi"/>
          <w:snapToGrid/>
          <w:sz w:val="22"/>
          <w:lang w:val="it-IT"/>
        </w:rPr>
        <w:t>VALIDITÀ ESCLUSIVA DELLE NORME DATTILOSCRITTE</w:t>
      </w:r>
      <w:bookmarkEnd w:id="28"/>
      <w:bookmarkEnd w:id="29"/>
      <w:bookmarkEnd w:id="30"/>
      <w:bookmarkEnd w:id="31"/>
    </w:p>
    <w:p w:rsidR="00E701BB" w:rsidRPr="001F6FC4" w:rsidRDefault="00E701BB" w:rsidP="00691AAD">
      <w:pPr>
        <w:tabs>
          <w:tab w:val="left" w:pos="240"/>
          <w:tab w:val="left" w:pos="4920"/>
          <w:tab w:val="left" w:pos="7080"/>
          <w:tab w:val="left" w:pos="8640"/>
        </w:tabs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z w:val="22"/>
          <w:szCs w:val="22"/>
        </w:rPr>
        <w:t xml:space="preserve">Si </w:t>
      </w:r>
      <w:proofErr w:type="spellStart"/>
      <w:r w:rsidRPr="001F6FC4">
        <w:rPr>
          <w:rFonts w:asciiTheme="minorHAnsi" w:hAnsiTheme="minorHAnsi" w:cstheme="minorHAnsi"/>
          <w:sz w:val="22"/>
          <w:szCs w:val="22"/>
        </w:rPr>
        <w:t>intendono</w:t>
      </w:r>
      <w:proofErr w:type="spellEnd"/>
      <w:r w:rsidRPr="001F6F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6FC4">
        <w:rPr>
          <w:rFonts w:asciiTheme="minorHAnsi" w:hAnsiTheme="minorHAnsi" w:cstheme="minorHAnsi"/>
          <w:sz w:val="22"/>
          <w:szCs w:val="22"/>
        </w:rPr>
        <w:t>operanti</w:t>
      </w:r>
      <w:proofErr w:type="spellEnd"/>
      <w:r w:rsidRPr="001F6FC4">
        <w:rPr>
          <w:rFonts w:asciiTheme="minorHAnsi" w:hAnsiTheme="minorHAnsi" w:cstheme="minorHAnsi"/>
          <w:sz w:val="22"/>
          <w:szCs w:val="22"/>
        </w:rPr>
        <w:t xml:space="preserve"> solo le </w:t>
      </w:r>
      <w:proofErr w:type="spellStart"/>
      <w:r w:rsidRPr="001F6FC4">
        <w:rPr>
          <w:rFonts w:asciiTheme="minorHAnsi" w:hAnsiTheme="minorHAnsi" w:cstheme="minorHAnsi"/>
          <w:sz w:val="22"/>
          <w:szCs w:val="22"/>
        </w:rPr>
        <w:t>norme</w:t>
      </w:r>
      <w:proofErr w:type="spellEnd"/>
      <w:r w:rsidRPr="001F6F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6FC4">
        <w:rPr>
          <w:rFonts w:asciiTheme="minorHAnsi" w:hAnsiTheme="minorHAnsi" w:cstheme="minorHAnsi"/>
          <w:sz w:val="22"/>
          <w:szCs w:val="22"/>
        </w:rPr>
        <w:t>dattiloscritte</w:t>
      </w:r>
      <w:proofErr w:type="spellEnd"/>
      <w:r w:rsidRPr="001F6FC4">
        <w:rPr>
          <w:rFonts w:asciiTheme="minorHAnsi" w:hAnsiTheme="minorHAnsi" w:cstheme="minorHAnsi"/>
          <w:sz w:val="22"/>
          <w:szCs w:val="22"/>
        </w:rPr>
        <w:t xml:space="preserve">. </w:t>
      </w:r>
      <w:r w:rsidRPr="001F6FC4">
        <w:rPr>
          <w:rFonts w:asciiTheme="minorHAnsi" w:hAnsiTheme="minorHAnsi" w:cstheme="minorHAnsi"/>
          <w:sz w:val="22"/>
          <w:szCs w:val="22"/>
          <w:lang w:val="it-IT"/>
        </w:rPr>
        <w:t>La firma apposta dalla Contraente su moduli a stampa vale solo quale presa d'atto del premio e della ripartizione del rischio tra le Società partecipanti alla Coassicurazione.</w:t>
      </w:r>
    </w:p>
    <w:p w:rsidR="00E701BB" w:rsidRPr="001F6FC4" w:rsidRDefault="00E701BB">
      <w:pPr>
        <w:pStyle w:val="Titolo3"/>
        <w:widowControl/>
        <w:tabs>
          <w:tab w:val="clear" w:pos="741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240" w:after="120"/>
        <w:ind w:left="0" w:right="49" w:firstLine="0"/>
        <w:jc w:val="both"/>
        <w:rPr>
          <w:rFonts w:asciiTheme="minorHAnsi" w:hAnsiTheme="minorHAnsi" w:cstheme="minorHAnsi"/>
          <w:snapToGrid/>
          <w:sz w:val="22"/>
          <w:lang w:val="it-IT"/>
        </w:rPr>
      </w:pPr>
      <w:bookmarkStart w:id="32" w:name="_Toc482254988"/>
      <w:bookmarkStart w:id="33" w:name="_Toc482622274"/>
      <w:bookmarkStart w:id="34" w:name="_Toc487282121"/>
      <w:bookmarkStart w:id="35" w:name="_Toc171489322"/>
      <w:r w:rsidRPr="001F6FC4">
        <w:rPr>
          <w:rFonts w:asciiTheme="minorHAnsi" w:hAnsiTheme="minorHAnsi" w:cstheme="minorHAnsi"/>
          <w:snapToGrid/>
          <w:sz w:val="22"/>
          <w:lang w:val="it-IT"/>
        </w:rPr>
        <w:t>2</w:t>
      </w:r>
      <w:r w:rsidR="00691AAD" w:rsidRPr="001F6FC4">
        <w:rPr>
          <w:rFonts w:asciiTheme="minorHAnsi" w:hAnsiTheme="minorHAnsi" w:cstheme="minorHAnsi"/>
          <w:snapToGrid/>
          <w:sz w:val="22"/>
          <w:lang w:val="it-IT"/>
        </w:rPr>
        <w:t>0</w:t>
      </w:r>
      <w:r w:rsidRPr="001F6FC4">
        <w:rPr>
          <w:rFonts w:asciiTheme="minorHAnsi" w:hAnsiTheme="minorHAnsi" w:cstheme="minorHAnsi"/>
          <w:snapToGrid/>
          <w:sz w:val="22"/>
          <w:lang w:val="it-IT"/>
        </w:rPr>
        <w:t>) RECESSO IN CASO DI SINISTRO</w:t>
      </w:r>
      <w:bookmarkEnd w:id="32"/>
      <w:bookmarkEnd w:id="33"/>
      <w:r w:rsidRPr="001F6FC4">
        <w:rPr>
          <w:rFonts w:asciiTheme="minorHAnsi" w:hAnsiTheme="minorHAnsi" w:cstheme="minorHAnsi"/>
          <w:snapToGrid/>
          <w:sz w:val="22"/>
          <w:lang w:val="it-IT"/>
        </w:rPr>
        <w:t xml:space="preserve"> - RINUNCIA</w:t>
      </w:r>
      <w:bookmarkEnd w:id="34"/>
      <w:bookmarkEnd w:id="35"/>
    </w:p>
    <w:p w:rsidR="00E701BB" w:rsidRPr="001F6FC4" w:rsidRDefault="00E701BB">
      <w:pPr>
        <w:suppressAutoHyphens/>
        <w:jc w:val="both"/>
        <w:rPr>
          <w:rFonts w:asciiTheme="minorHAnsi" w:hAnsiTheme="minorHAnsi" w:cstheme="minorHAnsi"/>
          <w:color w:val="000000"/>
          <w:sz w:val="22"/>
          <w:lang w:val="it-IT"/>
        </w:rPr>
      </w:pPr>
      <w:r w:rsidRPr="001F6FC4">
        <w:rPr>
          <w:rFonts w:asciiTheme="minorHAnsi" w:hAnsiTheme="minorHAnsi" w:cstheme="minorHAnsi"/>
          <w:color w:val="000000"/>
          <w:sz w:val="22"/>
          <w:lang w:val="it-IT"/>
        </w:rPr>
        <w:t>La Società rinuncia al diritto di recedere dall’assicurazione dopo ciascun sinistro.</w:t>
      </w:r>
    </w:p>
    <w:p w:rsidR="00E701BB" w:rsidRPr="001F6FC4" w:rsidRDefault="00E701BB">
      <w:pPr>
        <w:suppressAutoHyphens/>
        <w:jc w:val="both"/>
        <w:rPr>
          <w:rFonts w:asciiTheme="minorHAnsi" w:hAnsiTheme="minorHAnsi" w:cstheme="minorHAnsi"/>
          <w:color w:val="000000"/>
          <w:sz w:val="22"/>
          <w:lang w:val="it-IT"/>
        </w:rPr>
      </w:pPr>
      <w:r w:rsidRPr="001F6FC4">
        <w:rPr>
          <w:rFonts w:asciiTheme="minorHAnsi" w:hAnsiTheme="minorHAnsi" w:cstheme="minorHAnsi"/>
          <w:color w:val="000000"/>
          <w:sz w:val="22"/>
          <w:lang w:val="it-IT"/>
        </w:rPr>
        <w:t xml:space="preserve">La Società potrà esercitare il diritto di recesso con preavviso di </w:t>
      </w:r>
      <w:r w:rsidRPr="001F6FC4">
        <w:rPr>
          <w:rFonts w:asciiTheme="minorHAnsi" w:hAnsiTheme="minorHAnsi" w:cstheme="minorHAnsi"/>
          <w:sz w:val="22"/>
          <w:lang w:val="it-IT"/>
        </w:rPr>
        <w:t>180 giorni (centottanta)</w:t>
      </w:r>
      <w:r w:rsidRPr="001F6FC4">
        <w:rPr>
          <w:rFonts w:asciiTheme="minorHAnsi" w:hAnsiTheme="minorHAnsi" w:cstheme="minorHAnsi"/>
          <w:color w:val="000000"/>
          <w:sz w:val="22"/>
          <w:lang w:val="it-IT"/>
        </w:rPr>
        <w:t xml:space="preserve"> al termine di ciascuna annualità assicurativa.</w:t>
      </w:r>
    </w:p>
    <w:p w:rsidR="00E701BB" w:rsidRPr="001F6FC4" w:rsidRDefault="00E701BB">
      <w:pPr>
        <w:suppressAutoHyphens/>
        <w:jc w:val="both"/>
        <w:rPr>
          <w:rFonts w:asciiTheme="minorHAnsi" w:hAnsiTheme="minorHAnsi" w:cstheme="minorHAnsi"/>
          <w:color w:val="000000"/>
          <w:sz w:val="22"/>
          <w:lang w:val="it-IT"/>
        </w:rPr>
      </w:pPr>
      <w:r w:rsidRPr="001F6FC4">
        <w:rPr>
          <w:rFonts w:asciiTheme="minorHAnsi" w:hAnsiTheme="minorHAnsi" w:cstheme="minorHAnsi"/>
          <w:color w:val="000000"/>
          <w:sz w:val="22"/>
          <w:lang w:val="it-IT"/>
        </w:rPr>
        <w:t>Non è ammesso il recesso della Società dalla garanzia di singoli rischi o parti dell’assicurazione, salvo esplicita accettazione da parte dell’Assicurato e conseguente riduzione del premio.</w:t>
      </w:r>
    </w:p>
    <w:p w:rsidR="00CA66CA" w:rsidRPr="001F6FC4" w:rsidRDefault="00CA66CA" w:rsidP="00CA66CA">
      <w:pPr>
        <w:pStyle w:val="Corpodeltesto3"/>
        <w:rPr>
          <w:rFonts w:asciiTheme="minorHAnsi" w:hAnsiTheme="minorHAnsi" w:cstheme="minorHAnsi"/>
          <w:b/>
          <w:sz w:val="22"/>
          <w:szCs w:val="22"/>
        </w:rPr>
      </w:pPr>
      <w:bookmarkStart w:id="36" w:name="_Toc171489323"/>
    </w:p>
    <w:p w:rsidR="00CA66CA" w:rsidRPr="001F6FC4" w:rsidRDefault="00CA66CA" w:rsidP="00CA66CA">
      <w:pPr>
        <w:pStyle w:val="Corpodeltesto3"/>
        <w:rPr>
          <w:rFonts w:asciiTheme="minorHAnsi" w:hAnsiTheme="minorHAnsi" w:cstheme="minorHAnsi"/>
          <w:b/>
          <w:sz w:val="22"/>
          <w:szCs w:val="22"/>
        </w:rPr>
      </w:pPr>
      <w:r w:rsidRPr="001F6FC4">
        <w:rPr>
          <w:rFonts w:asciiTheme="minorHAnsi" w:hAnsiTheme="minorHAnsi" w:cstheme="minorHAnsi"/>
          <w:b/>
          <w:sz w:val="22"/>
          <w:szCs w:val="22"/>
        </w:rPr>
        <w:t>21</w:t>
      </w:r>
      <w:r w:rsidR="00525251" w:rsidRPr="001F6FC4">
        <w:rPr>
          <w:rFonts w:asciiTheme="minorHAnsi" w:hAnsiTheme="minorHAnsi" w:cstheme="minorHAnsi"/>
          <w:b/>
          <w:sz w:val="22"/>
          <w:szCs w:val="22"/>
        </w:rPr>
        <w:t>)</w:t>
      </w:r>
      <w:r w:rsidRPr="001F6FC4">
        <w:rPr>
          <w:rFonts w:asciiTheme="minorHAnsi" w:hAnsiTheme="minorHAnsi" w:cstheme="minorHAnsi"/>
          <w:b/>
          <w:sz w:val="22"/>
          <w:szCs w:val="22"/>
        </w:rPr>
        <w:t xml:space="preserve"> Clausola Broker</w:t>
      </w:r>
    </w:p>
    <w:p w:rsidR="00CA66CA" w:rsidRPr="001F6FC4" w:rsidRDefault="00CA66CA" w:rsidP="00CA66CA">
      <w:pPr>
        <w:ind w:right="70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z w:val="22"/>
          <w:szCs w:val="22"/>
          <w:lang w:val="it-IT"/>
        </w:rPr>
        <w:t>L’Assicurato dichiara di aver affidato la gestione della presente polizza alla società di brokeraggio: Inser spa, nella sua qualità di broker del Contraente.</w:t>
      </w:r>
    </w:p>
    <w:p w:rsidR="00CA66CA" w:rsidRPr="001F6FC4" w:rsidRDefault="00CA66CA" w:rsidP="00CA66CA">
      <w:pPr>
        <w:ind w:right="70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z w:val="22"/>
          <w:szCs w:val="22"/>
          <w:lang w:val="it-IT"/>
        </w:rPr>
        <w:t>Pertanto, agli effetti delle condizioni della presente polizza, gli Assicuratori danno atto che ogni comunicazione fatta dal Contraente / Assicurato tramite il Broker si intenderà come fatta dal Contraente / Assicurato stesso.</w:t>
      </w:r>
    </w:p>
    <w:p w:rsidR="00CA66CA" w:rsidRPr="001F6FC4" w:rsidRDefault="00CA66CA" w:rsidP="00CA66CA">
      <w:pPr>
        <w:ind w:right="707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sz w:val="22"/>
          <w:szCs w:val="22"/>
          <w:lang w:val="it-IT"/>
        </w:rPr>
        <w:lastRenderedPageBreak/>
        <w:t>Gli Assicuratori, inoltre, riconoscono che il pagamento dei premi sia fatto tramite il Broker sopra designato e riconoscono che tale pagamento è liberatorio per l’Assicurato / Contraente.</w:t>
      </w:r>
    </w:p>
    <w:p w:rsidR="00CA66CA" w:rsidRPr="001F6FC4" w:rsidRDefault="00CA66CA" w:rsidP="00CA66CA">
      <w:pPr>
        <w:jc w:val="both"/>
        <w:rPr>
          <w:rFonts w:asciiTheme="minorHAnsi" w:hAnsiTheme="minorHAnsi" w:cstheme="minorHAnsi"/>
          <w:iCs/>
          <w:sz w:val="22"/>
          <w:szCs w:val="22"/>
          <w:lang w:val="it-IT"/>
        </w:rPr>
      </w:pPr>
      <w:r w:rsidRPr="001F6FC4">
        <w:rPr>
          <w:rFonts w:asciiTheme="minorHAnsi" w:hAnsiTheme="minorHAnsi" w:cstheme="minorHAnsi"/>
          <w:iCs/>
          <w:sz w:val="22"/>
          <w:szCs w:val="22"/>
          <w:lang w:val="it-IT"/>
        </w:rPr>
        <w:t>La Società di brokeraggio assicurativo che collabora con la stazione appaltante non potrà esigere dalla Compagnia di assicurazione una commissio</w:t>
      </w:r>
      <w:r w:rsidR="00D860EA" w:rsidRPr="001F6FC4">
        <w:rPr>
          <w:rFonts w:asciiTheme="minorHAnsi" w:hAnsiTheme="minorHAnsi" w:cstheme="minorHAnsi"/>
          <w:iCs/>
          <w:sz w:val="22"/>
          <w:szCs w:val="22"/>
          <w:lang w:val="it-IT"/>
        </w:rPr>
        <w:t>ne maggiore alla misura del 7</w:t>
      </w:r>
      <w:r w:rsidRPr="001F6FC4">
        <w:rPr>
          <w:rFonts w:asciiTheme="minorHAnsi" w:hAnsiTheme="minorHAnsi" w:cstheme="minorHAnsi"/>
          <w:iCs/>
          <w:sz w:val="22"/>
          <w:szCs w:val="22"/>
          <w:lang w:val="it-IT"/>
        </w:rPr>
        <w:t xml:space="preserve">% da calcolarsi sul premio imponibile (imposte escluse) della polizza stipulata dalla Stazione Appaltante; </w:t>
      </w:r>
    </w:p>
    <w:p w:rsidR="00CA66CA" w:rsidRPr="001F6FC4" w:rsidRDefault="00CA66CA" w:rsidP="00CA66CA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:rsidR="00D860EA" w:rsidRPr="001F6FC4" w:rsidRDefault="00D860EA" w:rsidP="00CA66CA">
      <w:pPr>
        <w:pStyle w:val="Corpotesto"/>
        <w:rPr>
          <w:rFonts w:asciiTheme="minorHAnsi" w:hAnsiTheme="minorHAnsi" w:cstheme="minorHAnsi"/>
          <w:sz w:val="22"/>
          <w:szCs w:val="22"/>
        </w:rPr>
      </w:pPr>
    </w:p>
    <w:bookmarkEnd w:id="36"/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</w:p>
    <w:p w:rsidR="00E701BB" w:rsidRPr="001F6FC4" w:rsidRDefault="00E701BB">
      <w:pPr>
        <w:pStyle w:val="XYBody1"/>
        <w:tabs>
          <w:tab w:val="left" w:pos="284"/>
        </w:tabs>
        <w:jc w:val="both"/>
        <w:rPr>
          <w:rFonts w:asciiTheme="minorHAnsi" w:hAnsiTheme="minorHAnsi" w:cstheme="minorHAnsi"/>
        </w:rPr>
      </w:pPr>
    </w:p>
    <w:p w:rsidR="00E701BB" w:rsidRPr="001F6FC4" w:rsidRDefault="00E701BB">
      <w:pPr>
        <w:pStyle w:val="XYBody1"/>
        <w:tabs>
          <w:tab w:val="center" w:pos="1418"/>
          <w:tab w:val="center" w:pos="7371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ab/>
        <w:t>GLI ASSICURATORI</w:t>
      </w:r>
      <w:r w:rsidRPr="001F6FC4">
        <w:rPr>
          <w:rFonts w:asciiTheme="minorHAnsi" w:hAnsiTheme="minorHAnsi" w:cstheme="minorHAnsi"/>
        </w:rPr>
        <w:tab/>
        <w:t>IL CONTRAENTE</w:t>
      </w:r>
    </w:p>
    <w:p w:rsidR="00D860EA" w:rsidRPr="001F6FC4" w:rsidRDefault="00D860EA">
      <w:pPr>
        <w:pStyle w:val="XYBody1"/>
        <w:tabs>
          <w:tab w:val="center" w:pos="1418"/>
          <w:tab w:val="center" w:pos="7371"/>
        </w:tabs>
        <w:jc w:val="both"/>
        <w:rPr>
          <w:rFonts w:asciiTheme="minorHAnsi" w:hAnsiTheme="minorHAnsi" w:cstheme="minorHAnsi"/>
        </w:rPr>
      </w:pPr>
    </w:p>
    <w:p w:rsidR="00D860EA" w:rsidRPr="001F6FC4" w:rsidRDefault="00D860EA">
      <w:pPr>
        <w:pStyle w:val="XYBody1"/>
        <w:tabs>
          <w:tab w:val="center" w:pos="1418"/>
          <w:tab w:val="center" w:pos="7371"/>
        </w:tabs>
        <w:jc w:val="both"/>
        <w:rPr>
          <w:rFonts w:asciiTheme="minorHAnsi" w:hAnsiTheme="minorHAnsi" w:cstheme="minorHAnsi"/>
        </w:rPr>
      </w:pPr>
    </w:p>
    <w:p w:rsidR="00E701BB" w:rsidRPr="001F6FC4" w:rsidRDefault="00E701BB">
      <w:pPr>
        <w:pStyle w:val="XYBody1"/>
        <w:tabs>
          <w:tab w:val="center" w:pos="1418"/>
          <w:tab w:val="center" w:pos="7371"/>
        </w:tabs>
        <w:jc w:val="both"/>
        <w:rPr>
          <w:rFonts w:asciiTheme="minorHAnsi" w:hAnsiTheme="minorHAnsi" w:cstheme="minorHAnsi"/>
        </w:rPr>
      </w:pPr>
      <w:r w:rsidRPr="001F6FC4">
        <w:rPr>
          <w:rFonts w:asciiTheme="minorHAnsi" w:hAnsiTheme="minorHAnsi" w:cstheme="minorHAnsi"/>
        </w:rPr>
        <w:tab/>
        <w:t>…………………….</w:t>
      </w:r>
      <w:r w:rsidRPr="001F6FC4">
        <w:rPr>
          <w:rFonts w:asciiTheme="minorHAnsi" w:hAnsiTheme="minorHAnsi" w:cstheme="minorHAnsi"/>
        </w:rPr>
        <w:tab/>
        <w:t>…………………….</w:t>
      </w:r>
    </w:p>
    <w:p w:rsidR="00E701BB" w:rsidRPr="001F6FC4" w:rsidRDefault="00E701BB">
      <w:pPr>
        <w:pStyle w:val="XYBody1"/>
        <w:jc w:val="both"/>
        <w:rPr>
          <w:rFonts w:asciiTheme="minorHAnsi" w:hAnsiTheme="minorHAnsi" w:cstheme="minorHAnsi"/>
        </w:rPr>
      </w:pPr>
    </w:p>
    <w:p w:rsidR="00E701BB" w:rsidRPr="001F6FC4" w:rsidRDefault="00E701BB">
      <w:pPr>
        <w:tabs>
          <w:tab w:val="right" w:pos="851"/>
          <w:tab w:val="left" w:pos="993"/>
        </w:tabs>
        <w:ind w:left="1276" w:hanging="1276"/>
        <w:jc w:val="both"/>
        <w:rPr>
          <w:rFonts w:asciiTheme="minorHAnsi" w:hAnsiTheme="minorHAnsi" w:cstheme="minorHAnsi"/>
          <w:snapToGrid w:val="0"/>
          <w:sz w:val="24"/>
          <w:lang w:val="it-IT" w:eastAsia="en-US"/>
        </w:rPr>
      </w:pPr>
    </w:p>
    <w:p w:rsidR="00E701BB" w:rsidRPr="001F6FC4" w:rsidRDefault="00E701BB">
      <w:pPr>
        <w:rPr>
          <w:rFonts w:asciiTheme="minorHAnsi" w:hAnsiTheme="minorHAnsi" w:cstheme="minorHAnsi"/>
          <w:lang w:val="it-IT"/>
        </w:rPr>
      </w:pPr>
    </w:p>
    <w:sectPr w:rsidR="00E701BB" w:rsidRPr="001F6FC4" w:rsidSect="006B7189">
      <w:headerReference w:type="default" r:id="rId7"/>
      <w:footerReference w:type="even" r:id="rId8"/>
      <w:footerReference w:type="default" r:id="rId9"/>
      <w:pgSz w:w="11906" w:h="16838" w:code="9"/>
      <w:pgMar w:top="1440" w:right="1133" w:bottom="1440" w:left="1797" w:header="720" w:footer="720" w:gutter="0"/>
      <w:paperSrc w:first="2" w:other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89F" w:rsidRDefault="00CE089F">
      <w:r>
        <w:separator/>
      </w:r>
    </w:p>
  </w:endnote>
  <w:endnote w:type="continuationSeparator" w:id="0">
    <w:p w:rsidR="00CE089F" w:rsidRDefault="00C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man MP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4AE" w:rsidRDefault="00BC54A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4AE" w:rsidRDefault="00BC54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54AE" w:rsidRPr="001F6FC4" w:rsidRDefault="00BC54AE">
    <w:pPr>
      <w:pStyle w:val="Pidipagina"/>
      <w:framePr w:wrap="around" w:vAnchor="text" w:hAnchor="margin" w:xAlign="center" w:y="1"/>
      <w:rPr>
        <w:rStyle w:val="Numeropagina"/>
        <w:rFonts w:asciiTheme="minorHAnsi" w:hAnsiTheme="minorHAnsi" w:cstheme="minorHAnsi"/>
        <w:sz w:val="18"/>
        <w:szCs w:val="18"/>
      </w:rPr>
    </w:pPr>
    <w:r w:rsidRPr="001F6FC4">
      <w:rPr>
        <w:rStyle w:val="Numeropagina"/>
        <w:rFonts w:asciiTheme="minorHAnsi" w:hAnsiTheme="minorHAnsi" w:cstheme="minorHAnsi"/>
        <w:sz w:val="18"/>
        <w:szCs w:val="18"/>
      </w:rPr>
      <w:t xml:space="preserve">Pag. </w:t>
    </w:r>
    <w:r w:rsidRPr="001F6FC4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1F6FC4">
      <w:rPr>
        <w:rStyle w:val="Numeropagina"/>
        <w:rFonts w:asciiTheme="minorHAnsi" w:hAnsiTheme="minorHAnsi" w:cstheme="minorHAnsi"/>
        <w:sz w:val="18"/>
        <w:szCs w:val="18"/>
      </w:rPr>
      <w:instrText xml:space="preserve">PAGE  </w:instrText>
    </w:r>
    <w:r w:rsidRPr="001F6FC4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 w:rsidR="005F2313" w:rsidRPr="001F6FC4">
      <w:rPr>
        <w:rStyle w:val="Numeropagina"/>
        <w:rFonts w:asciiTheme="minorHAnsi" w:hAnsiTheme="minorHAnsi" w:cstheme="minorHAnsi"/>
        <w:noProof/>
        <w:sz w:val="18"/>
        <w:szCs w:val="18"/>
      </w:rPr>
      <w:t>8</w:t>
    </w:r>
    <w:r w:rsidRPr="001F6FC4">
      <w:rPr>
        <w:rStyle w:val="Numeropagina"/>
        <w:rFonts w:asciiTheme="minorHAnsi" w:hAnsiTheme="minorHAnsi" w:cstheme="minorHAnsi"/>
        <w:sz w:val="18"/>
        <w:szCs w:val="18"/>
      </w:rPr>
      <w:fldChar w:fldCharType="end"/>
    </w:r>
    <w:r w:rsidRPr="001F6FC4">
      <w:rPr>
        <w:rStyle w:val="Numeropagina"/>
        <w:rFonts w:asciiTheme="minorHAnsi" w:hAnsiTheme="minorHAnsi" w:cstheme="minorHAnsi"/>
        <w:sz w:val="18"/>
        <w:szCs w:val="18"/>
      </w:rPr>
      <w:t xml:space="preserve"> di </w:t>
    </w:r>
    <w:r w:rsidR="001F6FC4">
      <w:rPr>
        <w:rStyle w:val="Numeropagina"/>
        <w:rFonts w:asciiTheme="minorHAnsi" w:hAnsiTheme="minorHAnsi" w:cstheme="minorHAnsi"/>
        <w:sz w:val="18"/>
        <w:szCs w:val="18"/>
      </w:rPr>
      <w:t>9</w:t>
    </w:r>
  </w:p>
  <w:p w:rsidR="00BC54AE" w:rsidRPr="001F6FC4" w:rsidRDefault="00BC54AE"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right="2"/>
      <w:jc w:val="center"/>
      <w:rPr>
        <w:rFonts w:asciiTheme="minorHAnsi" w:hAnsiTheme="minorHAnsi" w:cstheme="minorHAnsi"/>
        <w:snapToGrid w:val="0"/>
        <w:color w:val="000000"/>
        <w:sz w:val="2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89F" w:rsidRDefault="00CE089F">
      <w:r>
        <w:separator/>
      </w:r>
    </w:p>
  </w:footnote>
  <w:footnote w:type="continuationSeparator" w:id="0">
    <w:p w:rsidR="00CE089F" w:rsidRDefault="00C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388" w:rsidRPr="009F7388" w:rsidRDefault="009F7388" w:rsidP="009F7388">
    <w:pPr>
      <w:rPr>
        <w:rFonts w:ascii="Arial Narrow" w:hAnsi="Arial Narrow"/>
        <w:b/>
        <w:sz w:val="32"/>
        <w:szCs w:val="32"/>
        <w:lang w:val="it-IT"/>
      </w:rPr>
    </w:pPr>
    <w:r w:rsidRPr="00082525">
      <w:rPr>
        <w:rFonts w:ascii="Arial Narrow" w:hAnsi="Arial Narrow"/>
        <w:b/>
        <w:sz w:val="32"/>
        <w:szCs w:val="32"/>
        <w:lang w:val="it-IT"/>
      </w:rPr>
      <w:t xml:space="preserve">Lotto 8 – </w:t>
    </w:r>
    <w:r w:rsidR="00D860EA">
      <w:rPr>
        <w:rFonts w:ascii="Arial Narrow" w:hAnsi="Arial Narrow"/>
        <w:b/>
        <w:sz w:val="32"/>
        <w:szCs w:val="32"/>
        <w:lang w:val="it-IT"/>
      </w:rPr>
      <w:t xml:space="preserve">ARD Rischio Missioni - </w:t>
    </w:r>
    <w:r w:rsidRPr="00D860EA">
      <w:rPr>
        <w:rFonts w:ascii="Arial Narrow" w:hAnsi="Arial Narrow"/>
        <w:b/>
        <w:sz w:val="32"/>
        <w:szCs w:val="32"/>
        <w:lang w:val="it-IT"/>
      </w:rPr>
      <w:t>Cremona Solidale</w:t>
    </w:r>
  </w:p>
  <w:p w:rsidR="009F7388" w:rsidRPr="00D860EA" w:rsidRDefault="00D860EA" w:rsidP="009F7388">
    <w:pPr>
      <w:rPr>
        <w:rFonts w:ascii="Roman MP PS" w:hAnsi="Roman MP PS"/>
        <w:sz w:val="32"/>
        <w:szCs w:val="32"/>
        <w:lang w:val="it-IT"/>
      </w:rPr>
    </w:pPr>
    <w:r>
      <w:rPr>
        <w:rFonts w:ascii="Arial Narrow" w:hAnsi="Arial Narrow"/>
        <w:b/>
        <w:sz w:val="32"/>
        <w:szCs w:val="32"/>
        <w:lang w:val="it-IT"/>
      </w:rPr>
      <w:t>Effetto 31.12.20</w:t>
    </w:r>
    <w:r w:rsidR="001F6FC4">
      <w:rPr>
        <w:rFonts w:ascii="Arial Narrow" w:hAnsi="Arial Narrow"/>
        <w:b/>
        <w:sz w:val="32"/>
        <w:szCs w:val="32"/>
        <w:lang w:val="it-IT"/>
      </w:rPr>
      <w:t>21</w:t>
    </w:r>
    <w:r w:rsidR="009F7388" w:rsidRPr="00D860EA">
      <w:rPr>
        <w:rFonts w:ascii="Arial Narrow" w:hAnsi="Arial Narrow"/>
        <w:b/>
        <w:sz w:val="32"/>
        <w:szCs w:val="32"/>
        <w:lang w:val="it-IT"/>
      </w:rPr>
      <w:t xml:space="preserve"> – Scadenza 31.12</w:t>
    </w:r>
    <w:r>
      <w:rPr>
        <w:rFonts w:ascii="Arial Narrow" w:hAnsi="Arial Narrow"/>
        <w:b/>
        <w:sz w:val="32"/>
        <w:szCs w:val="32"/>
        <w:lang w:val="it-IT"/>
      </w:rPr>
      <w:t>.202</w:t>
    </w:r>
    <w:r w:rsidR="001F6FC4">
      <w:rPr>
        <w:rFonts w:ascii="Arial Narrow" w:hAnsi="Arial Narrow"/>
        <w:b/>
        <w:sz w:val="32"/>
        <w:szCs w:val="32"/>
        <w:lang w:val="it-IT"/>
      </w:rPr>
      <w:t>4</w:t>
    </w:r>
    <w:r w:rsidR="001F6FC4">
      <w:rPr>
        <w:rFonts w:ascii="Arial Narrow" w:hAnsi="Arial Narrow"/>
        <w:b/>
        <w:sz w:val="32"/>
        <w:szCs w:val="32"/>
        <w:lang w:val="it-IT"/>
      </w:rPr>
      <w:tab/>
    </w:r>
    <w:r w:rsidR="001F6FC4">
      <w:rPr>
        <w:rFonts w:ascii="Arial Narrow" w:hAnsi="Arial Narrow"/>
        <w:b/>
        <w:sz w:val="32"/>
        <w:szCs w:val="32"/>
        <w:lang w:val="it-IT"/>
      </w:rPr>
      <w:tab/>
    </w:r>
    <w:r w:rsidR="001F6FC4">
      <w:rPr>
        <w:rFonts w:ascii="Arial Narrow" w:hAnsi="Arial Narrow"/>
        <w:b/>
        <w:sz w:val="32"/>
        <w:szCs w:val="32"/>
        <w:lang w:val="it-IT"/>
      </w:rPr>
      <w:tab/>
      <w:t>Allegato B</w:t>
    </w:r>
  </w:p>
  <w:p w:rsidR="00BC54AE" w:rsidRPr="009F7388" w:rsidRDefault="00BC54AE" w:rsidP="006B7189">
    <w:pPr>
      <w:pStyle w:val="Intestazione"/>
      <w:tabs>
        <w:tab w:val="clear" w:pos="4153"/>
        <w:tab w:val="center" w:pos="3969"/>
        <w:tab w:val="right" w:pos="9498"/>
      </w:tabs>
      <w:ind w:right="-1"/>
      <w:rPr>
        <w:i/>
        <w:sz w:val="32"/>
        <w:szCs w:val="32"/>
        <w:lang w:val="it-IT"/>
      </w:rPr>
    </w:pPr>
  </w:p>
  <w:p w:rsidR="00BC54AE" w:rsidRPr="006B7189" w:rsidRDefault="00BC54AE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73EFA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B42AA6"/>
    <w:multiLevelType w:val="singleLevel"/>
    <w:tmpl w:val="A5925958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2B530B7"/>
    <w:multiLevelType w:val="singleLevel"/>
    <w:tmpl w:val="774891B6"/>
    <w:lvl w:ilvl="0">
      <w:start w:val="1"/>
      <w:numFmt w:val="bullet"/>
      <w:pStyle w:val="XYBullet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4"/>
      </w:rPr>
    </w:lvl>
  </w:abstractNum>
  <w:abstractNum w:abstractNumId="3" w15:restartNumberingAfterBreak="0">
    <w:nsid w:val="32FE01F0"/>
    <w:multiLevelType w:val="singleLevel"/>
    <w:tmpl w:val="0FF805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33450F94"/>
    <w:multiLevelType w:val="singleLevel"/>
    <w:tmpl w:val="864EDC2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4D5F6C1A"/>
    <w:multiLevelType w:val="singleLevel"/>
    <w:tmpl w:val="EE7816D2"/>
    <w:lvl w:ilvl="0">
      <w:start w:val="1"/>
      <w:numFmt w:val="bullet"/>
      <w:pStyle w:val="XYRemBul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2"/>
      </w:rPr>
    </w:lvl>
  </w:abstractNum>
  <w:abstractNum w:abstractNumId="6" w15:restartNumberingAfterBreak="0">
    <w:nsid w:val="57342910"/>
    <w:multiLevelType w:val="singleLevel"/>
    <w:tmpl w:val="B66A86FA"/>
    <w:lvl w:ilvl="0">
      <w:start w:val="1"/>
      <w:numFmt w:val="bullet"/>
      <w:pStyle w:val="XYBullet3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4"/>
      </w:rPr>
    </w:lvl>
  </w:abstractNum>
  <w:abstractNum w:abstractNumId="7" w15:restartNumberingAfterBreak="0">
    <w:nsid w:val="5ADC6888"/>
    <w:multiLevelType w:val="singleLevel"/>
    <w:tmpl w:val="E78A29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8" w15:restartNumberingAfterBreak="0">
    <w:nsid w:val="5C1D10E4"/>
    <w:multiLevelType w:val="multilevel"/>
    <w:tmpl w:val="EAB6FA38"/>
    <w:lvl w:ilvl="0">
      <w:start w:val="1"/>
      <w:numFmt w:val="decimal"/>
      <w:pStyle w:val="XYList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XYList2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XYList3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3119"/>
        </w:tabs>
        <w:ind w:left="3119" w:hanging="851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5."/>
      <w:lvlJc w:val="left"/>
      <w:pPr>
        <w:tabs>
          <w:tab w:val="num" w:pos="3969"/>
        </w:tabs>
        <w:ind w:left="3969" w:hanging="85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6."/>
      <w:lvlJc w:val="left"/>
      <w:pPr>
        <w:tabs>
          <w:tab w:val="num" w:pos="4820"/>
        </w:tabs>
        <w:ind w:left="4820" w:hanging="851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5760" w:firstLine="0"/>
      </w:pPr>
    </w:lvl>
  </w:abstractNum>
  <w:abstractNum w:abstractNumId="9" w15:restartNumberingAfterBreak="0">
    <w:nsid w:val="660517DA"/>
    <w:multiLevelType w:val="singleLevel"/>
    <w:tmpl w:val="44805796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10" w15:restartNumberingAfterBreak="0">
    <w:nsid w:val="6AD52BE0"/>
    <w:multiLevelType w:val="singleLevel"/>
    <w:tmpl w:val="AFB8ABCE"/>
    <w:lvl w:ilvl="0">
      <w:start w:val="1"/>
      <w:numFmt w:val="bullet"/>
      <w:pStyle w:val="XYBullet2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2"/>
      </w:rPr>
    </w:lvl>
  </w:abstractNum>
  <w:abstractNum w:abstractNumId="11" w15:restartNumberingAfterBreak="0">
    <w:nsid w:val="7EEE3744"/>
    <w:multiLevelType w:val="multilevel"/>
    <w:tmpl w:val="F190D892"/>
    <w:lvl w:ilvl="0">
      <w:start w:val="1"/>
      <w:numFmt w:val="decimal"/>
      <w:pStyle w:val="XYTitle1"/>
      <w:lvlText w:val="%1"/>
      <w:lvlJc w:val="left"/>
      <w:pPr>
        <w:tabs>
          <w:tab w:val="num" w:pos="0"/>
        </w:tabs>
        <w:ind w:left="0" w:hanging="851"/>
      </w:pPr>
    </w:lvl>
    <w:lvl w:ilvl="1">
      <w:start w:val="1"/>
      <w:numFmt w:val="decimal"/>
      <w:pStyle w:val="XYTitle2"/>
      <w:lvlText w:val="%1.%2"/>
      <w:lvlJc w:val="left"/>
      <w:pPr>
        <w:tabs>
          <w:tab w:val="num" w:pos="0"/>
        </w:tabs>
        <w:ind w:left="0" w:hanging="851"/>
      </w:pPr>
    </w:lvl>
    <w:lvl w:ilvl="2">
      <w:start w:val="1"/>
      <w:numFmt w:val="decimal"/>
      <w:pStyle w:val="XYTitle3"/>
      <w:lvlText w:val="%1.%2.%3"/>
      <w:lvlJc w:val="left"/>
      <w:pPr>
        <w:tabs>
          <w:tab w:val="num" w:pos="0"/>
        </w:tabs>
        <w:ind w:left="0" w:hanging="85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10"/>
  </w:num>
  <w:num w:numId="5">
    <w:abstractNumId w:val="6"/>
  </w:num>
  <w:num w:numId="6">
    <w:abstractNumId w:val="8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7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dbdIsOpen" w:val="YES"/>
  </w:docVars>
  <w:rsids>
    <w:rsidRoot w:val="00863160"/>
    <w:rsid w:val="00023E9A"/>
    <w:rsid w:val="00082525"/>
    <w:rsid w:val="000A227A"/>
    <w:rsid w:val="000C61D1"/>
    <w:rsid w:val="00140AC2"/>
    <w:rsid w:val="001A554A"/>
    <w:rsid w:val="001C02A4"/>
    <w:rsid w:val="001D4492"/>
    <w:rsid w:val="001F6FC4"/>
    <w:rsid w:val="002079FB"/>
    <w:rsid w:val="002127E3"/>
    <w:rsid w:val="00272A9A"/>
    <w:rsid w:val="002B4A86"/>
    <w:rsid w:val="002C1AE3"/>
    <w:rsid w:val="0031357F"/>
    <w:rsid w:val="00344385"/>
    <w:rsid w:val="00367E85"/>
    <w:rsid w:val="00402EA8"/>
    <w:rsid w:val="0042548A"/>
    <w:rsid w:val="00425C20"/>
    <w:rsid w:val="00427648"/>
    <w:rsid w:val="00435D9F"/>
    <w:rsid w:val="00474BAF"/>
    <w:rsid w:val="004A05B6"/>
    <w:rsid w:val="004A642C"/>
    <w:rsid w:val="004D1C4A"/>
    <w:rsid w:val="004E55E1"/>
    <w:rsid w:val="0050512F"/>
    <w:rsid w:val="00525251"/>
    <w:rsid w:val="0056629D"/>
    <w:rsid w:val="00583C08"/>
    <w:rsid w:val="005A2B96"/>
    <w:rsid w:val="005C4569"/>
    <w:rsid w:val="005D0EC6"/>
    <w:rsid w:val="005F2313"/>
    <w:rsid w:val="00627835"/>
    <w:rsid w:val="00691AAD"/>
    <w:rsid w:val="006A053E"/>
    <w:rsid w:val="006B7189"/>
    <w:rsid w:val="006F1151"/>
    <w:rsid w:val="007021D2"/>
    <w:rsid w:val="0071354D"/>
    <w:rsid w:val="00720BB1"/>
    <w:rsid w:val="00783644"/>
    <w:rsid w:val="007B63B9"/>
    <w:rsid w:val="00827E22"/>
    <w:rsid w:val="00863160"/>
    <w:rsid w:val="008C4C65"/>
    <w:rsid w:val="008D400C"/>
    <w:rsid w:val="008F395E"/>
    <w:rsid w:val="00906B83"/>
    <w:rsid w:val="009203DE"/>
    <w:rsid w:val="0092600F"/>
    <w:rsid w:val="00935663"/>
    <w:rsid w:val="009B380B"/>
    <w:rsid w:val="009C18F8"/>
    <w:rsid w:val="009E72C1"/>
    <w:rsid w:val="009F6BD4"/>
    <w:rsid w:val="009F7388"/>
    <w:rsid w:val="00A4763B"/>
    <w:rsid w:val="00A801F6"/>
    <w:rsid w:val="00AA674C"/>
    <w:rsid w:val="00AC0797"/>
    <w:rsid w:val="00B032E1"/>
    <w:rsid w:val="00B1401B"/>
    <w:rsid w:val="00B36AB5"/>
    <w:rsid w:val="00B6743F"/>
    <w:rsid w:val="00B8541B"/>
    <w:rsid w:val="00BC54AE"/>
    <w:rsid w:val="00BF646E"/>
    <w:rsid w:val="00C86ACF"/>
    <w:rsid w:val="00CA66CA"/>
    <w:rsid w:val="00CC6EF7"/>
    <w:rsid w:val="00CD4DC7"/>
    <w:rsid w:val="00CE089F"/>
    <w:rsid w:val="00CF5BE2"/>
    <w:rsid w:val="00D44D62"/>
    <w:rsid w:val="00D47555"/>
    <w:rsid w:val="00D77275"/>
    <w:rsid w:val="00D860EA"/>
    <w:rsid w:val="00DC368B"/>
    <w:rsid w:val="00E237DC"/>
    <w:rsid w:val="00E419BA"/>
    <w:rsid w:val="00E45307"/>
    <w:rsid w:val="00E47C52"/>
    <w:rsid w:val="00E701BB"/>
    <w:rsid w:val="00E76868"/>
    <w:rsid w:val="00EE3158"/>
    <w:rsid w:val="00EE4CCB"/>
    <w:rsid w:val="00EF1D9F"/>
    <w:rsid w:val="00F27A4F"/>
    <w:rsid w:val="00F45D43"/>
    <w:rsid w:val="00FA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1A018BB2"/>
  <w15:chartTrackingRefBased/>
  <w15:docId w15:val="{F7BB6F70-4203-45BD-ACFC-D2E3DC7A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lang w:val="en-GB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22"/>
      <w:u w:val="single"/>
      <w:lang w:val="it-IT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</w:tabs>
      <w:outlineLvl w:val="1"/>
    </w:pPr>
    <w:rPr>
      <w:sz w:val="22"/>
      <w:u w:val="single"/>
      <w:lang w:val="it-IT"/>
    </w:rPr>
  </w:style>
  <w:style w:type="paragraph" w:styleId="Titolo3">
    <w:name w:val="heading 3"/>
    <w:basedOn w:val="Normale"/>
    <w:next w:val="Normale"/>
    <w:qFormat/>
    <w:pPr>
      <w:keepNext/>
      <w:widowControl w:val="0"/>
      <w:tabs>
        <w:tab w:val="left" w:pos="74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41" w:hanging="741"/>
      <w:outlineLvl w:val="2"/>
    </w:pPr>
    <w:rPr>
      <w:b/>
      <w:snapToGrid w:val="0"/>
      <w:sz w:val="28"/>
      <w:lang w:eastAsia="en-US"/>
    </w:rPr>
  </w:style>
  <w:style w:type="paragraph" w:styleId="Titolo4">
    <w:name w:val="heading 4"/>
    <w:basedOn w:val="Normale"/>
    <w:next w:val="Normale"/>
    <w:qFormat/>
    <w:pPr>
      <w:keepNext/>
      <w:widowControl w:val="0"/>
      <w:tabs>
        <w:tab w:val="left" w:pos="74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41" w:hanging="741"/>
      <w:jc w:val="center"/>
      <w:outlineLvl w:val="3"/>
    </w:pPr>
    <w:rPr>
      <w:b/>
      <w:snapToGrid w:val="0"/>
      <w:sz w:val="24"/>
      <w:lang w:eastAsia="en-US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pPr>
      <w:keepNext/>
      <w:widowControl w:val="0"/>
      <w:tabs>
        <w:tab w:val="left" w:pos="74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5"/>
    </w:pPr>
    <w:rPr>
      <w:rFonts w:ascii="Tms Rmn" w:hAnsi="Tms Rmn"/>
      <w:b/>
      <w:snapToGrid w:val="0"/>
      <w:color w:val="000000"/>
      <w:sz w:val="24"/>
      <w:lang w:eastAsia="en-US"/>
    </w:rPr>
  </w:style>
  <w:style w:type="paragraph" w:styleId="Titolo7">
    <w:name w:val="heading 7"/>
    <w:basedOn w:val="Normale"/>
    <w:next w:val="Normale"/>
    <w:qFormat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6"/>
    </w:pPr>
    <w:rPr>
      <w:rFonts w:ascii="Courier New" w:hAnsi="Courier New"/>
      <w:b/>
      <w:snapToGrid w:val="0"/>
      <w:color w:val="000000"/>
      <w:sz w:val="28"/>
      <w:lang w:val="it-IT" w:eastAsia="en-US"/>
    </w:rPr>
  </w:style>
  <w:style w:type="paragraph" w:styleId="Titolo8">
    <w:name w:val="heading 8"/>
    <w:basedOn w:val="Normale"/>
    <w:next w:val="Normale"/>
    <w:qFormat/>
    <w:pPr>
      <w:keepNext/>
      <w:jc w:val="both"/>
      <w:outlineLvl w:val="7"/>
    </w:pPr>
    <w:rPr>
      <w:b/>
      <w:sz w:val="24"/>
      <w:lang w:val="it-IT"/>
    </w:rPr>
  </w:style>
  <w:style w:type="paragraph" w:styleId="Titolo9">
    <w:name w:val="heading 9"/>
    <w:basedOn w:val="Normale"/>
    <w:next w:val="Normale"/>
    <w:qFormat/>
    <w:pPr>
      <w:keepNext/>
      <w:tabs>
        <w:tab w:val="left" w:pos="993"/>
      </w:tabs>
      <w:ind w:left="993" w:hanging="993"/>
      <w:jc w:val="both"/>
      <w:outlineLvl w:val="8"/>
    </w:pPr>
    <w:rPr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paragraph" w:customStyle="1" w:styleId="XYBullet1">
    <w:name w:val="XYBullet1"/>
    <w:basedOn w:val="Normale"/>
    <w:pPr>
      <w:numPr>
        <w:numId w:val="1"/>
      </w:numPr>
    </w:pPr>
    <w:rPr>
      <w:sz w:val="22"/>
      <w:lang w:val="it-IT"/>
    </w:rPr>
  </w:style>
  <w:style w:type="paragraph" w:customStyle="1" w:styleId="XYList1">
    <w:name w:val="XYList1"/>
    <w:basedOn w:val="Normale"/>
    <w:pPr>
      <w:numPr>
        <w:numId w:val="6"/>
      </w:numPr>
    </w:pPr>
    <w:rPr>
      <w:sz w:val="22"/>
      <w:lang w:val="it-IT"/>
    </w:rPr>
  </w:style>
  <w:style w:type="paragraph" w:customStyle="1" w:styleId="XYRemBul1">
    <w:name w:val="XYRemBul1"/>
    <w:basedOn w:val="Normale"/>
    <w:pPr>
      <w:numPr>
        <w:numId w:val="2"/>
      </w:numPr>
    </w:pPr>
    <w:rPr>
      <w:i/>
      <w:sz w:val="18"/>
      <w:lang w:val="it-IT"/>
    </w:rPr>
  </w:style>
  <w:style w:type="paragraph" w:customStyle="1" w:styleId="XYTitle1">
    <w:name w:val="XYTitle1"/>
    <w:basedOn w:val="Normale"/>
    <w:next w:val="XYBody1"/>
    <w:pPr>
      <w:keepNext/>
      <w:keepLines/>
      <w:widowControl w:val="0"/>
      <w:numPr>
        <w:numId w:val="3"/>
      </w:numPr>
      <w:suppressAutoHyphens/>
      <w:spacing w:before="240" w:after="200"/>
      <w:outlineLvl w:val="0"/>
    </w:pPr>
    <w:rPr>
      <w:b/>
      <w:sz w:val="24"/>
      <w:lang w:val="it-IT"/>
    </w:rPr>
  </w:style>
  <w:style w:type="paragraph" w:customStyle="1" w:styleId="XYBody1">
    <w:name w:val="XYBody1"/>
    <w:basedOn w:val="Normale"/>
    <w:rPr>
      <w:sz w:val="22"/>
      <w:lang w:val="it-IT"/>
    </w:rPr>
  </w:style>
  <w:style w:type="paragraph" w:customStyle="1" w:styleId="XYTitle2">
    <w:name w:val="XYTitle2"/>
    <w:basedOn w:val="Normale"/>
    <w:next w:val="XYBody1"/>
    <w:pPr>
      <w:keepNext/>
      <w:keepLines/>
      <w:widowControl w:val="0"/>
      <w:numPr>
        <w:ilvl w:val="1"/>
        <w:numId w:val="3"/>
      </w:numPr>
      <w:suppressAutoHyphens/>
      <w:spacing w:before="240" w:after="200"/>
      <w:outlineLvl w:val="1"/>
    </w:pPr>
    <w:rPr>
      <w:b/>
      <w:sz w:val="24"/>
      <w:lang w:val="it-IT"/>
    </w:rPr>
  </w:style>
  <w:style w:type="paragraph" w:customStyle="1" w:styleId="XYBullet2">
    <w:name w:val="XYBullet2"/>
    <w:basedOn w:val="Normale"/>
    <w:pPr>
      <w:numPr>
        <w:numId w:val="4"/>
      </w:numPr>
    </w:pPr>
    <w:rPr>
      <w:sz w:val="22"/>
      <w:lang w:val="it-IT"/>
    </w:rPr>
  </w:style>
  <w:style w:type="paragraph" w:customStyle="1" w:styleId="XYList2">
    <w:name w:val="XYList2"/>
    <w:basedOn w:val="Normale"/>
    <w:pPr>
      <w:numPr>
        <w:ilvl w:val="1"/>
        <w:numId w:val="6"/>
      </w:numPr>
    </w:pPr>
    <w:rPr>
      <w:sz w:val="22"/>
      <w:lang w:val="it-IT"/>
    </w:rPr>
  </w:style>
  <w:style w:type="paragraph" w:customStyle="1" w:styleId="XYBullet3">
    <w:name w:val="XYBullet3"/>
    <w:basedOn w:val="Normale"/>
    <w:pPr>
      <w:numPr>
        <w:numId w:val="5"/>
      </w:numPr>
    </w:pPr>
    <w:rPr>
      <w:sz w:val="22"/>
      <w:lang w:val="it-IT"/>
    </w:rPr>
  </w:style>
  <w:style w:type="paragraph" w:customStyle="1" w:styleId="XYList3">
    <w:name w:val="XYList3"/>
    <w:basedOn w:val="Normale"/>
    <w:pPr>
      <w:numPr>
        <w:ilvl w:val="2"/>
        <w:numId w:val="6"/>
      </w:numPr>
    </w:pPr>
    <w:rPr>
      <w:sz w:val="22"/>
      <w:lang w:val="it-IT"/>
    </w:rPr>
  </w:style>
  <w:style w:type="paragraph" w:customStyle="1" w:styleId="XYTitle3">
    <w:name w:val="XYTitle3"/>
    <w:basedOn w:val="Normale"/>
    <w:next w:val="XYBody1"/>
    <w:pPr>
      <w:keepNext/>
      <w:keepLines/>
      <w:widowControl w:val="0"/>
      <w:numPr>
        <w:ilvl w:val="2"/>
        <w:numId w:val="3"/>
      </w:numPr>
      <w:suppressAutoHyphens/>
      <w:spacing w:before="240" w:after="200"/>
      <w:outlineLvl w:val="2"/>
    </w:pPr>
    <w:rPr>
      <w:i/>
      <w:sz w:val="24"/>
      <w:lang w:val="it-IT"/>
    </w:r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tabs>
        <w:tab w:val="left" w:pos="284"/>
      </w:tabs>
      <w:jc w:val="both"/>
    </w:pPr>
    <w:rPr>
      <w:sz w:val="24"/>
      <w:lang w:val="it-IT"/>
    </w:rPr>
  </w:style>
  <w:style w:type="paragraph" w:styleId="Rientrocorpodeltesto">
    <w:name w:val="Body Text Indent"/>
    <w:basedOn w:val="Normale"/>
    <w:pPr>
      <w:widowControl w:val="0"/>
      <w:tabs>
        <w:tab w:val="left" w:pos="2884"/>
        <w:tab w:val="left" w:pos="3240"/>
        <w:tab w:val="left" w:pos="3956"/>
        <w:tab w:val="left" w:pos="4682"/>
        <w:tab w:val="left" w:pos="5407"/>
        <w:tab w:val="left" w:pos="6133"/>
        <w:tab w:val="left" w:pos="6842"/>
        <w:tab w:val="left" w:pos="7552"/>
        <w:tab w:val="left" w:pos="8277"/>
      </w:tabs>
      <w:ind w:left="2835" w:hanging="2835"/>
      <w:jc w:val="both"/>
    </w:pPr>
    <w:rPr>
      <w:snapToGrid w:val="0"/>
      <w:color w:val="000000"/>
      <w:sz w:val="24"/>
      <w:lang w:eastAsia="en-US"/>
    </w:rPr>
  </w:style>
  <w:style w:type="paragraph" w:styleId="Rientrocorpodeltesto3">
    <w:name w:val="Body Text Indent 3"/>
    <w:basedOn w:val="Normale"/>
    <w:pPr>
      <w:tabs>
        <w:tab w:val="left" w:pos="709"/>
      </w:tabs>
      <w:ind w:left="1418"/>
      <w:jc w:val="both"/>
    </w:pPr>
    <w:rPr>
      <w:rFonts w:ascii="Courier New" w:hAnsi="Courier New"/>
      <w:sz w:val="22"/>
      <w:lang w:val="it-IT"/>
    </w:rPr>
  </w:style>
  <w:style w:type="paragraph" w:styleId="Corpodeltesto2">
    <w:name w:val="Body Text 2"/>
    <w:basedOn w:val="Normale"/>
    <w:pPr>
      <w:suppressAutoHyphens/>
      <w:jc w:val="both"/>
    </w:pPr>
    <w:rPr>
      <w:b/>
      <w:color w:val="000000"/>
      <w:sz w:val="24"/>
    </w:rPr>
  </w:style>
  <w:style w:type="paragraph" w:styleId="Corpodeltesto3">
    <w:name w:val="Body Text 3"/>
    <w:basedOn w:val="Normale"/>
    <w:pPr>
      <w:ind w:right="-52"/>
      <w:jc w:val="both"/>
    </w:pPr>
    <w:rPr>
      <w:sz w:val="24"/>
      <w:lang w:val="it-IT"/>
    </w:rPr>
  </w:style>
  <w:style w:type="paragraph" w:styleId="Rientrocorpodeltesto2">
    <w:name w:val="Body Text Indent 2"/>
    <w:basedOn w:val="Normale"/>
    <w:pPr>
      <w:tabs>
        <w:tab w:val="left" w:pos="2127"/>
      </w:tabs>
      <w:ind w:left="2127" w:hanging="2127"/>
      <w:jc w:val="both"/>
    </w:pPr>
    <w:rPr>
      <w:sz w:val="22"/>
    </w:rPr>
  </w:style>
  <w:style w:type="paragraph" w:styleId="Sommario1">
    <w:name w:val="toc 1"/>
    <w:basedOn w:val="Normale"/>
    <w:next w:val="Normale"/>
    <w:autoRedefine/>
    <w:semiHidden/>
    <w:rsid w:val="00D860EA"/>
    <w:pPr>
      <w:tabs>
        <w:tab w:val="right" w:leader="underscore" w:pos="8931"/>
      </w:tabs>
      <w:spacing w:before="120" w:after="120"/>
    </w:pPr>
    <w:rPr>
      <w:b/>
      <w:caps/>
      <w:lang w:val="it-IT"/>
    </w:rPr>
  </w:style>
  <w:style w:type="paragraph" w:styleId="Sommario3">
    <w:name w:val="toc 3"/>
    <w:basedOn w:val="Normale"/>
    <w:next w:val="Normale"/>
    <w:autoRedefine/>
    <w:semiHidden/>
    <w:rsid w:val="00D860EA"/>
    <w:pPr>
      <w:tabs>
        <w:tab w:val="right" w:leader="underscore" w:pos="8931"/>
      </w:tabs>
      <w:ind w:left="440"/>
    </w:pPr>
    <w:rPr>
      <w:i/>
      <w:lang w:val="it-IT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5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2768</Words>
  <Characters>15781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J&amp;H Marsh &amp; McLennan</Company>
  <LinksUpToDate>false</LinksUpToDate>
  <CharactersWithSpaces>18512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>Polizza Incendio/EC Comune di Codogno</dc:description>
  <cp:lastModifiedBy>Leonardo Duse</cp:lastModifiedBy>
  <cp:revision>4</cp:revision>
  <cp:lastPrinted>2010-11-08T09:59:00Z</cp:lastPrinted>
  <dcterms:created xsi:type="dcterms:W3CDTF">2019-11-28T09:26:00Z</dcterms:created>
  <dcterms:modified xsi:type="dcterms:W3CDTF">2021-09-27T10:16:00Z</dcterms:modified>
</cp:coreProperties>
</file>